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0D" w:rsidRDefault="006C0186" w:rsidP="00103BE0">
      <w:pPr>
        <w:bidi w:val="0"/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144"/>
          <w:szCs w:val="144"/>
          <w:rtl/>
          <w:lang w:bidi="ar-JO"/>
        </w:rPr>
      </w:pPr>
      <w:r>
        <w:rPr>
          <w:rFonts w:ascii="Times New Roman" w:hAnsi="Times New Roman" w:cs="Times New Roman"/>
          <w:b/>
          <w:bCs/>
          <w:sz w:val="144"/>
          <w:szCs w:val="144"/>
        </w:rPr>
        <w:t>3</w:t>
      </w:r>
    </w:p>
    <w:p w:rsidR="0098180D" w:rsidRDefault="0098180D" w:rsidP="0098180D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144"/>
          <w:szCs w:val="144"/>
          <w:rtl/>
        </w:rPr>
      </w:pPr>
    </w:p>
    <w:p w:rsidR="0098180D" w:rsidRDefault="0098180D" w:rsidP="0098180D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D5456D">
        <w:rPr>
          <w:rFonts w:ascii="Times New Roman" w:hAnsi="Times New Roman" w:cs="Times New Roman"/>
          <w:b/>
          <w:bCs/>
          <w:sz w:val="96"/>
          <w:szCs w:val="96"/>
        </w:rPr>
        <w:t>Tautomerism</w:t>
      </w:r>
    </w:p>
    <w:p w:rsidR="0098180D" w:rsidRDefault="0098180D" w:rsidP="0098180D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in</w:t>
      </w:r>
    </w:p>
    <w:p w:rsidR="0098180D" w:rsidRPr="00D5456D" w:rsidRDefault="0098180D" w:rsidP="0098180D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Heterocyclic </w:t>
      </w:r>
      <w:r w:rsidRPr="00D5456D">
        <w:rPr>
          <w:rFonts w:ascii="Times New Roman" w:hAnsi="Times New Roman" w:cs="Times New Roman"/>
          <w:b/>
          <w:bCs/>
          <w:sz w:val="96"/>
          <w:szCs w:val="96"/>
        </w:rPr>
        <w:t>Compounds</w:t>
      </w:r>
    </w:p>
    <w:p w:rsidR="0098180D" w:rsidRDefault="0098180D" w:rsidP="006C0186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  <w:r w:rsidRPr="00C57DA4">
        <w:rPr>
          <w:rFonts w:ascii="Times New Roman" w:hAnsi="Times New Roman" w:cs="Times New Roman"/>
          <w:b/>
          <w:bCs/>
          <w:sz w:val="36"/>
          <w:szCs w:val="36"/>
        </w:rPr>
        <w:lastRenderedPageBreak/>
        <w:t>Tautomerism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in Heterocyclic Compounds (</w:t>
      </w:r>
      <w:r w:rsidR="006C0186"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)</w:t>
      </w:r>
    </w:p>
    <w:p w:rsidR="0098180D" w:rsidRPr="00C57DA4" w:rsidRDefault="0098180D" w:rsidP="0098180D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</w:p>
    <w:p w:rsidR="0098180D" w:rsidRPr="009A0E6C" w:rsidRDefault="0098180D" w:rsidP="006C0186">
      <w:pPr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57DA4">
        <w:rPr>
          <w:rFonts w:ascii="Times New Roman" w:hAnsi="Times New Roman" w:cs="Times New Roman"/>
          <w:b/>
          <w:bCs/>
          <w:sz w:val="36"/>
          <w:szCs w:val="36"/>
        </w:rPr>
        <w:t>Tautomerism</w:t>
      </w:r>
      <w:r>
        <w:rPr>
          <w:rFonts w:ascii="Times New Roman" w:hAnsi="Times New Roman" w:cs="Times New Roman"/>
          <w:sz w:val="36"/>
          <w:szCs w:val="36"/>
        </w:rPr>
        <w:t>.A</w:t>
      </w:r>
      <w:r w:rsidRPr="009A0E6C">
        <w:rPr>
          <w:rFonts w:ascii="Times New Roman" w:hAnsi="Times New Roman" w:cs="Times New Roman"/>
          <w:sz w:val="36"/>
          <w:szCs w:val="36"/>
        </w:rPr>
        <w:t xml:space="preserve"> phenomenon where isomers exist in rapid and easy eq</w:t>
      </w:r>
      <w:r>
        <w:rPr>
          <w:rFonts w:ascii="Times New Roman" w:hAnsi="Times New Roman" w:cs="Times New Roman"/>
          <w:sz w:val="36"/>
          <w:szCs w:val="36"/>
        </w:rPr>
        <w:t>uilibrium, associated with actu</w:t>
      </w:r>
      <w:r w:rsidRPr="009A0E6C">
        <w:rPr>
          <w:rFonts w:ascii="Times New Roman" w:hAnsi="Times New Roman" w:cs="Times New Roman"/>
          <w:sz w:val="36"/>
          <w:szCs w:val="36"/>
        </w:rPr>
        <w:t xml:space="preserve">al movement of electrons as well as one or more hydrogen atoms. The most common example of tautomerism involves the shift of a proton between carbon and oxygen </w:t>
      </w:r>
      <w:r w:rsidR="006C0186">
        <w:rPr>
          <w:rFonts w:ascii="Times New Roman" w:hAnsi="Times New Roman" w:cs="Times New Roman"/>
          <w:sz w:val="36"/>
          <w:szCs w:val="36"/>
        </w:rPr>
        <w:t>,</w:t>
      </w:r>
      <w:r w:rsidRPr="009A0E6C">
        <w:rPr>
          <w:rFonts w:ascii="Times New Roman" w:hAnsi="Times New Roman" w:cs="Times New Roman"/>
          <w:sz w:val="36"/>
          <w:szCs w:val="36"/>
        </w:rPr>
        <w:t xml:space="preserve"> nitrogen</w:t>
      </w:r>
      <w:r w:rsidR="006C0186">
        <w:rPr>
          <w:rFonts w:ascii="Times New Roman" w:hAnsi="Times New Roman" w:cs="Times New Roman"/>
          <w:sz w:val="36"/>
          <w:szCs w:val="36"/>
        </w:rPr>
        <w:t xml:space="preserve"> or sulfur</w:t>
      </w:r>
      <w:r w:rsidRPr="009A0E6C">
        <w:rPr>
          <w:rFonts w:ascii="Times New Roman" w:hAnsi="Times New Roman" w:cs="Times New Roman"/>
          <w:sz w:val="36"/>
          <w:szCs w:val="36"/>
        </w:rPr>
        <w:t>.</w:t>
      </w:r>
    </w:p>
    <w:p w:rsidR="0098180D" w:rsidRDefault="0098180D" w:rsidP="0098180D">
      <w:pPr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t xml:space="preserve">In </w:t>
      </w:r>
      <w:bookmarkStart w:id="0" w:name="OLE_LINK7"/>
      <w:bookmarkStart w:id="1" w:name="OLE_LINK8"/>
      <w:r w:rsidRPr="009A0E6C">
        <w:rPr>
          <w:rFonts w:ascii="Times New Roman" w:hAnsi="Times New Roman" w:cs="Times New Roman"/>
          <w:sz w:val="36"/>
          <w:szCs w:val="36"/>
        </w:rPr>
        <w:t>keto-enoltautomerism</w:t>
      </w:r>
      <w:bookmarkEnd w:id="0"/>
      <w:bookmarkEnd w:id="1"/>
      <w:r w:rsidRPr="009A0E6C">
        <w:rPr>
          <w:rFonts w:ascii="Times New Roman" w:hAnsi="Times New Roman" w:cs="Times New Roman"/>
          <w:sz w:val="36"/>
          <w:szCs w:val="36"/>
        </w:rPr>
        <w:t xml:space="preserve">, the more stable form is the keto form, but if the enol form is aromatic the equilibrium is shifted towards the enol form </w:t>
      </w:r>
    </w:p>
    <w:p w:rsidR="0098180D" w:rsidRPr="009A0E6C" w:rsidRDefault="0098180D" w:rsidP="0098180D">
      <w:pPr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Default="0098180D" w:rsidP="0098180D">
      <w:pPr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  <w:lang w:bidi="ar-JO"/>
        </w:rPr>
      </w:pPr>
      <w:r>
        <w:object w:dxaOrig="4406" w:dyaOrig="4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227pt" o:ole="">
            <v:imagedata r:id="rId6" o:title=""/>
          </v:shape>
          <o:OLEObject Type="Embed" ProgID="ChemDraw.Document.6.0" ShapeID="_x0000_i1025" DrawAspect="Content" ObjectID="_1570100696" r:id="rId7"/>
        </w:object>
      </w:r>
    </w:p>
    <w:p w:rsidR="0098180D" w:rsidRPr="009A0E6C" w:rsidRDefault="0098180D" w:rsidP="0098180D">
      <w:pPr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  <w:lang w:bidi="ar-JO"/>
        </w:rPr>
      </w:pPr>
    </w:p>
    <w:p w:rsidR="005C4EC3" w:rsidRDefault="005C4EC3" w:rsidP="0098180D">
      <w:pPr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2" w:name="OLE_LINK5"/>
      <w:bookmarkStart w:id="3" w:name="OLE_LINK6"/>
    </w:p>
    <w:p w:rsidR="005C4EC3" w:rsidRDefault="005C4EC3" w:rsidP="005C4EC3">
      <w:pPr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C4EC3" w:rsidRDefault="005C4EC3" w:rsidP="005C4EC3">
      <w:pPr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Pr="009A0E6C" w:rsidRDefault="0098180D" w:rsidP="005C4EC3">
      <w:pPr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Imine </w:t>
      </w:r>
      <w:r w:rsidRPr="009A0E6C">
        <w:rPr>
          <w:rFonts w:ascii="Times New Roman" w:hAnsi="Times New Roman" w:cs="Times New Roman"/>
          <w:sz w:val="36"/>
          <w:szCs w:val="36"/>
        </w:rPr>
        <w:t>- enaminetautomerism</w:t>
      </w:r>
      <w:bookmarkEnd w:id="2"/>
      <w:bookmarkEnd w:id="3"/>
      <w:r w:rsidRPr="009A0E6C">
        <w:rPr>
          <w:rFonts w:ascii="Times New Roman" w:hAnsi="Times New Roman" w:cs="Times New Roman"/>
          <w:sz w:val="36"/>
          <w:szCs w:val="36"/>
        </w:rPr>
        <w:t xml:space="preserve">and </w:t>
      </w:r>
      <w:bookmarkStart w:id="4" w:name="OLE_LINK3"/>
      <w:bookmarkStart w:id="5" w:name="OLE_LINK4"/>
      <w:r w:rsidRPr="009A0E6C">
        <w:rPr>
          <w:rFonts w:ascii="Times New Roman" w:hAnsi="Times New Roman" w:cs="Times New Roman"/>
          <w:sz w:val="36"/>
          <w:szCs w:val="36"/>
        </w:rPr>
        <w:t>thioketone – thioenoltautomerism</w:t>
      </w:r>
      <w:bookmarkEnd w:id="4"/>
      <w:bookmarkEnd w:id="5"/>
      <w:r w:rsidRPr="009A0E6C">
        <w:rPr>
          <w:rFonts w:ascii="Times New Roman" w:hAnsi="Times New Roman" w:cs="Times New Roman"/>
          <w:sz w:val="36"/>
          <w:szCs w:val="36"/>
        </w:rPr>
        <w:t>is also possible.</w:t>
      </w: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object w:dxaOrig="9304" w:dyaOrig="4932">
          <v:shape id="_x0000_i1026" type="#_x0000_t75" style="width:439.5pt;height:233pt" o:ole="">
            <v:imagedata r:id="rId8" o:title=""/>
          </v:shape>
          <o:OLEObject Type="Embed" ProgID="ChemDraw.Document.6.0" ShapeID="_x0000_i1026" DrawAspect="Content" ObjectID="_1570100697" r:id="rId9"/>
        </w:object>
      </w: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t>In polyhydroxyphenols like phloro</w:t>
      </w:r>
      <w:r>
        <w:rPr>
          <w:rFonts w:ascii="Times New Roman" w:hAnsi="Times New Roman" w:cs="Times New Roman"/>
          <w:sz w:val="36"/>
          <w:szCs w:val="36"/>
        </w:rPr>
        <w:t>g</w:t>
      </w:r>
      <w:r w:rsidRPr="009A0E6C">
        <w:rPr>
          <w:rFonts w:ascii="Times New Roman" w:hAnsi="Times New Roman" w:cs="Times New Roman"/>
          <w:sz w:val="36"/>
          <w:szCs w:val="36"/>
        </w:rPr>
        <w:t>lucinol, the keto form contribute to stability more than aromaticity and the equilibrium is sh</w:t>
      </w:r>
      <w:r>
        <w:rPr>
          <w:rFonts w:ascii="Times New Roman" w:hAnsi="Times New Roman" w:cs="Times New Roman"/>
          <w:sz w:val="36"/>
          <w:szCs w:val="36"/>
        </w:rPr>
        <w:t>i</w:t>
      </w:r>
      <w:r w:rsidRPr="009A0E6C">
        <w:rPr>
          <w:rFonts w:ascii="Times New Roman" w:hAnsi="Times New Roman" w:cs="Times New Roman"/>
          <w:sz w:val="36"/>
          <w:szCs w:val="36"/>
        </w:rPr>
        <w:t>fted towards the triketone</w:t>
      </w: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object w:dxaOrig="6228" w:dyaOrig="1435">
          <v:shape id="_x0000_i1027" type="#_x0000_t75" style="width:311pt;height:1in" o:ole="">
            <v:imagedata r:id="rId10" o:title=""/>
          </v:shape>
          <o:OLEObject Type="Embed" ProgID="ChemDraw.Document.6.0" ShapeID="_x0000_i1027" DrawAspect="Content" ObjectID="_1570100698" r:id="rId11"/>
        </w:object>
      </w: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074E" w:rsidRDefault="00FD074E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074E" w:rsidRDefault="00FD074E" w:rsidP="00FD074E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074E" w:rsidRDefault="00FD074E" w:rsidP="00FD074E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074E" w:rsidRDefault="00FD074E" w:rsidP="00FD074E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074E" w:rsidRPr="0037063A" w:rsidRDefault="00EC604E" w:rsidP="00FD074E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7063A">
        <w:rPr>
          <w:rFonts w:ascii="Times New Roman" w:hAnsi="Times New Roman" w:cs="Times New Roman"/>
          <w:b/>
          <w:bCs/>
          <w:sz w:val="36"/>
          <w:szCs w:val="36"/>
        </w:rPr>
        <w:lastRenderedPageBreak/>
        <w:t>1. Six membered Heterocycles</w:t>
      </w:r>
      <w:r w:rsidR="00FD074E" w:rsidRPr="0037063A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EC604E" w:rsidRDefault="00A51CB9" w:rsidP="00A51CB9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object w:dxaOrig="3878" w:dyaOrig="1862">
          <v:shape id="_x0000_i1028" type="#_x0000_t75" style="width:194pt;height:93pt" o:ole="">
            <v:imagedata r:id="rId12" o:title=""/>
          </v:shape>
          <o:OLEObject Type="Embed" ProgID="ChemDraw.Document.6.0" ShapeID="_x0000_i1028" DrawAspect="Content" ObjectID="_1570100699" r:id="rId13"/>
        </w:object>
      </w:r>
    </w:p>
    <w:p w:rsidR="0098180D" w:rsidRDefault="0098180D" w:rsidP="00EC604E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t>In 2-hydroxypyridine the keto</w:t>
      </w:r>
      <w:r>
        <w:rPr>
          <w:rFonts w:ascii="Times New Roman" w:hAnsi="Times New Roman" w:cs="Times New Roman"/>
          <w:sz w:val="36"/>
          <w:szCs w:val="36"/>
        </w:rPr>
        <w:t xml:space="preserve"> f</w:t>
      </w:r>
      <w:r w:rsidRPr="009A0E6C">
        <w:rPr>
          <w:rFonts w:ascii="Times New Roman" w:hAnsi="Times New Roman" w:cs="Times New Roman"/>
          <w:sz w:val="36"/>
          <w:szCs w:val="36"/>
        </w:rPr>
        <w:t>orm is an amide and more stable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A0E6C">
        <w:rPr>
          <w:rFonts w:ascii="Times New Roman" w:hAnsi="Times New Roman" w:cs="Times New Roman"/>
          <w:sz w:val="36"/>
          <w:szCs w:val="36"/>
        </w:rPr>
        <w:t xml:space="preserve"> and at equilibrium the compound is sh</w:t>
      </w:r>
      <w:r>
        <w:rPr>
          <w:rFonts w:ascii="Times New Roman" w:hAnsi="Times New Roman" w:cs="Times New Roman"/>
          <w:sz w:val="36"/>
          <w:szCs w:val="36"/>
        </w:rPr>
        <w:t>i</w:t>
      </w:r>
      <w:r w:rsidRPr="009A0E6C">
        <w:rPr>
          <w:rFonts w:ascii="Times New Roman" w:hAnsi="Times New Roman" w:cs="Times New Roman"/>
          <w:sz w:val="36"/>
          <w:szCs w:val="36"/>
        </w:rPr>
        <w:t>fted towards the amide</w:t>
      </w:r>
      <w:r>
        <w:rPr>
          <w:rFonts w:ascii="Times New Roman" w:hAnsi="Times New Roman" w:cs="Times New Roman"/>
          <w:sz w:val="36"/>
          <w:szCs w:val="36"/>
        </w:rPr>
        <w:t xml:space="preserve"> (One of the resonance structures is aromatic)</w:t>
      </w:r>
      <w:r w:rsidRPr="009A0E6C">
        <w:rPr>
          <w:rFonts w:ascii="Times New Roman" w:hAnsi="Times New Roman" w:cs="Times New Roman"/>
          <w:sz w:val="36"/>
          <w:szCs w:val="36"/>
        </w:rPr>
        <w:t xml:space="preserve">, and 4-hydroxypyridine is similar </w:t>
      </w: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B51AB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object w:dxaOrig="8469" w:dyaOrig="2188">
          <v:shape id="_x0000_i1029" type="#_x0000_t75" style="width:423pt;height:109.5pt" o:ole="">
            <v:imagedata r:id="rId14" o:title=""/>
          </v:shape>
          <o:OLEObject Type="Embed" ProgID="ChemDraw.Document.6.0" ShapeID="_x0000_i1029" DrawAspect="Content" ObjectID="_1570100700" r:id="rId15"/>
        </w:object>
      </w:r>
    </w:p>
    <w:p w:rsidR="0098180D" w:rsidRPr="009A0E6C" w:rsidRDefault="0098180D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B51AB" w:rsidRDefault="0098180D" w:rsidP="0020722F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t>In 3-hydroxypyridine the keto form is a ketone</w:t>
      </w:r>
      <w:r>
        <w:rPr>
          <w:rFonts w:ascii="Times New Roman" w:hAnsi="Times New Roman" w:cs="Times New Roman"/>
          <w:sz w:val="36"/>
          <w:szCs w:val="36"/>
        </w:rPr>
        <w:t xml:space="preserve"> with </w:t>
      </w:r>
      <w:r w:rsidRPr="009A0E6C">
        <w:rPr>
          <w:rFonts w:ascii="Times New Roman" w:hAnsi="Times New Roman" w:cs="Times New Roman"/>
          <w:sz w:val="36"/>
          <w:szCs w:val="36"/>
        </w:rPr>
        <w:t>no special stability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A0E6C">
        <w:rPr>
          <w:rFonts w:ascii="Times New Roman" w:hAnsi="Times New Roman" w:cs="Times New Roman"/>
          <w:sz w:val="36"/>
          <w:szCs w:val="36"/>
        </w:rPr>
        <w:t xml:space="preserve"> and the compound in the enol form is important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8180D" w:rsidRPr="009A0E6C" w:rsidRDefault="0098180D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Default="0098180D" w:rsidP="0020722F">
      <w:pPr>
        <w:tabs>
          <w:tab w:val="left" w:pos="7166"/>
        </w:tabs>
        <w:bidi w:val="0"/>
        <w:spacing w:line="240" w:lineRule="auto"/>
        <w:jc w:val="both"/>
      </w:pPr>
      <w:r>
        <w:object w:dxaOrig="8930" w:dyaOrig="1605">
          <v:shape id="_x0000_i1030" type="#_x0000_t75" style="width:439pt;height:79pt" o:ole="">
            <v:imagedata r:id="rId16" o:title=""/>
          </v:shape>
          <o:OLEObject Type="Embed" ProgID="ChemDraw.Document.6.0" ShapeID="_x0000_i1030" DrawAspect="Content" ObjectID="_1570100701" r:id="rId17"/>
        </w:object>
      </w:r>
    </w:p>
    <w:p w:rsidR="00EB51AB" w:rsidRDefault="00EB51AB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  <w:lang w:bidi="ar-JO"/>
        </w:rPr>
      </w:pPr>
    </w:p>
    <w:p w:rsidR="0098180D" w:rsidRDefault="0098180D" w:rsidP="0020722F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lastRenderedPageBreak/>
        <w:t>In 2,4-di</w:t>
      </w:r>
      <w:bookmarkStart w:id="6" w:name="OLE_LINK9"/>
      <w:bookmarkStart w:id="7" w:name="OLE_LINK10"/>
      <w:r w:rsidRPr="009A0E6C">
        <w:rPr>
          <w:rFonts w:ascii="Times New Roman" w:hAnsi="Times New Roman" w:cs="Times New Roman"/>
          <w:sz w:val="36"/>
          <w:szCs w:val="36"/>
        </w:rPr>
        <w:t>hydroxypyridine</w:t>
      </w:r>
      <w:bookmarkEnd w:id="6"/>
      <w:bookmarkEnd w:id="7"/>
      <w:r w:rsidRPr="009A0E6C">
        <w:rPr>
          <w:rFonts w:ascii="Times New Roman" w:hAnsi="Times New Roman" w:cs="Times New Roman"/>
          <w:sz w:val="36"/>
          <w:szCs w:val="36"/>
        </w:rPr>
        <w:t>, the amide form</w:t>
      </w:r>
      <w:r>
        <w:rPr>
          <w:rFonts w:ascii="Times New Roman" w:hAnsi="Times New Roman" w:cs="Times New Roman"/>
          <w:sz w:val="36"/>
          <w:szCs w:val="36"/>
        </w:rPr>
        <w:t xml:space="preserve">(1) has been shown to be </w:t>
      </w:r>
      <w:r w:rsidRPr="009A0E6C">
        <w:rPr>
          <w:rFonts w:ascii="Times New Roman" w:hAnsi="Times New Roman" w:cs="Times New Roman"/>
          <w:sz w:val="36"/>
          <w:szCs w:val="36"/>
        </w:rPr>
        <w:t xml:space="preserve"> preferred o</w:t>
      </w:r>
      <w:r>
        <w:rPr>
          <w:rFonts w:ascii="Times New Roman" w:hAnsi="Times New Roman" w:cs="Times New Roman"/>
          <w:sz w:val="36"/>
          <w:szCs w:val="36"/>
        </w:rPr>
        <w:t>v</w:t>
      </w:r>
      <w:r w:rsidRPr="009A0E6C">
        <w:rPr>
          <w:rFonts w:ascii="Times New Roman" w:hAnsi="Times New Roman" w:cs="Times New Roman"/>
          <w:sz w:val="36"/>
          <w:szCs w:val="36"/>
        </w:rPr>
        <w:t>e</w:t>
      </w:r>
      <w:r>
        <w:rPr>
          <w:rFonts w:ascii="Times New Roman" w:hAnsi="Times New Roman" w:cs="Times New Roman"/>
          <w:sz w:val="36"/>
          <w:szCs w:val="36"/>
        </w:rPr>
        <w:t>r the vinylogous amide form(2).</w:t>
      </w:r>
    </w:p>
    <w:p w:rsidR="00EB51AB" w:rsidRPr="009A0E6C" w:rsidRDefault="00EB51AB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center"/>
      </w:pPr>
      <w:r>
        <w:object w:dxaOrig="4202" w:dyaOrig="2100">
          <v:shape id="_x0000_i1031" type="#_x0000_t75" style="width:210pt;height:105.5pt" o:ole="">
            <v:imagedata r:id="rId18" o:title=""/>
          </v:shape>
          <o:OLEObject Type="Embed" ProgID="ChemDraw.Document.6.0" ShapeID="_x0000_i1031" DrawAspect="Content" ObjectID="_1570100702" r:id="rId19"/>
        </w:object>
      </w:r>
    </w:p>
    <w:p w:rsidR="00EB51AB" w:rsidRPr="009A0E6C" w:rsidRDefault="00EB51AB" w:rsidP="00EB51AB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t xml:space="preserve">For fused ring heterocycles it seems that benzene does not 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9A0E6C">
        <w:rPr>
          <w:rFonts w:ascii="Times New Roman" w:hAnsi="Times New Roman" w:cs="Times New Roman"/>
          <w:sz w:val="36"/>
          <w:szCs w:val="36"/>
        </w:rPr>
        <w:t>ffect tautomerism. For example the following q</w:t>
      </w:r>
      <w:r>
        <w:rPr>
          <w:rFonts w:ascii="Times New Roman" w:hAnsi="Times New Roman" w:cs="Times New Roman"/>
          <w:sz w:val="36"/>
          <w:szCs w:val="36"/>
        </w:rPr>
        <w:t>uinolone exist in the keto form:</w:t>
      </w: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  <w:rtl/>
          <w:lang w:bidi="ar-JO"/>
        </w:rPr>
      </w:pPr>
      <w:r>
        <w:object w:dxaOrig="1857" w:dyaOrig="1154">
          <v:shape id="_x0000_i1032" type="#_x0000_t75" style="width:93pt;height:58pt" o:ole="">
            <v:imagedata r:id="rId20" o:title=""/>
          </v:shape>
          <o:OLEObject Type="Embed" ProgID="ChemDraw.Document.6.0" ShapeID="_x0000_i1032" DrawAspect="Content" ObjectID="_1570100703" r:id="rId21"/>
        </w:object>
      </w: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  <w:rtl/>
          <w:lang w:bidi="ar-JO"/>
        </w:rPr>
      </w:pP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  <w:lang w:bidi="ar-JO"/>
        </w:rPr>
      </w:pPr>
      <w:r w:rsidRPr="009A0E6C">
        <w:rPr>
          <w:rFonts w:ascii="Times New Roman" w:hAnsi="Times New Roman" w:cs="Times New Roman"/>
          <w:sz w:val="36"/>
          <w:szCs w:val="36"/>
          <w:lang w:bidi="ar-JO"/>
        </w:rPr>
        <w:t>In comp</w:t>
      </w:r>
      <w:r>
        <w:rPr>
          <w:rFonts w:ascii="Times New Roman" w:hAnsi="Times New Roman" w:cs="Times New Roman"/>
          <w:sz w:val="36"/>
          <w:szCs w:val="36"/>
          <w:lang w:bidi="ar-JO"/>
        </w:rPr>
        <w:t>ounds with more than one hetero</w:t>
      </w:r>
      <w:r w:rsidRPr="009A0E6C">
        <w:rPr>
          <w:rFonts w:ascii="Times New Roman" w:hAnsi="Times New Roman" w:cs="Times New Roman"/>
          <w:sz w:val="36"/>
          <w:szCs w:val="36"/>
          <w:lang w:bidi="ar-JO"/>
        </w:rPr>
        <w:t>atom things become complicated and needs careful analysis.</w:t>
      </w: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  <w:lang w:bidi="ar-JO"/>
        </w:rPr>
      </w:pPr>
      <w:r w:rsidRPr="009A0E6C">
        <w:rPr>
          <w:rFonts w:ascii="Times New Roman" w:hAnsi="Times New Roman" w:cs="Times New Roman"/>
          <w:sz w:val="36"/>
          <w:szCs w:val="36"/>
          <w:lang w:bidi="ar-JO"/>
        </w:rPr>
        <w:t>In general keto form predominate if it i</w:t>
      </w:r>
      <w:r>
        <w:rPr>
          <w:rFonts w:ascii="Times New Roman" w:hAnsi="Times New Roman" w:cs="Times New Roman"/>
          <w:sz w:val="36"/>
          <w:szCs w:val="36"/>
          <w:lang w:bidi="ar-JO"/>
        </w:rPr>
        <w:t>s α-or γ- to the heteroatom, as in hydroxypyridine.</w:t>
      </w:r>
    </w:p>
    <w:p w:rsidR="00EB51AB" w:rsidRDefault="00EB51AB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B51AB" w:rsidRDefault="00EB51AB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B51AB" w:rsidRDefault="00EB51AB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Default="0098180D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4-Hydroxyp</w:t>
      </w:r>
      <w:r w:rsidRPr="009A0E6C">
        <w:rPr>
          <w:rFonts w:ascii="Times New Roman" w:hAnsi="Times New Roman" w:cs="Times New Roman"/>
          <w:sz w:val="36"/>
          <w:szCs w:val="36"/>
        </w:rPr>
        <w:t>yri</w:t>
      </w:r>
      <w:r>
        <w:rPr>
          <w:rFonts w:ascii="Times New Roman" w:hAnsi="Times New Roman" w:cs="Times New Roman"/>
          <w:sz w:val="36"/>
          <w:szCs w:val="36"/>
        </w:rPr>
        <w:t>mi</w:t>
      </w:r>
      <w:r w:rsidRPr="009A0E6C">
        <w:rPr>
          <w:rFonts w:ascii="Times New Roman" w:hAnsi="Times New Roman" w:cs="Times New Roman"/>
          <w:sz w:val="36"/>
          <w:szCs w:val="36"/>
        </w:rPr>
        <w:t>dine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A0E6C">
        <w:rPr>
          <w:rFonts w:ascii="Times New Roman" w:hAnsi="Times New Roman" w:cs="Times New Roman"/>
          <w:sz w:val="36"/>
          <w:szCs w:val="36"/>
        </w:rPr>
        <w:t xml:space="preserve"> an important naturalsystem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A0E6C">
        <w:rPr>
          <w:rFonts w:ascii="Times New Roman" w:hAnsi="Times New Roman" w:cs="Times New Roman"/>
          <w:sz w:val="36"/>
          <w:szCs w:val="36"/>
        </w:rPr>
        <w:t xml:space="preserve"> exist in the amide form and not the vinylogousamide</w:t>
      </w:r>
      <w:r>
        <w:rPr>
          <w:rFonts w:ascii="Times New Roman" w:hAnsi="Times New Roman" w:cs="Times New Roman"/>
          <w:sz w:val="36"/>
          <w:szCs w:val="36"/>
        </w:rPr>
        <w:t>(3)</w:t>
      </w: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center"/>
      </w:pPr>
      <w:r>
        <w:object w:dxaOrig="6394" w:dyaOrig="2407">
          <v:shape id="_x0000_i1033" type="#_x0000_t75" style="width:319.5pt;height:120pt" o:ole="">
            <v:imagedata r:id="rId22" o:title=""/>
          </v:shape>
          <o:OLEObject Type="Embed" ProgID="ChemDraw.Document.6.0" ShapeID="_x0000_i1033" DrawAspect="Content" ObjectID="_1570100704" r:id="rId23"/>
        </w:object>
      </w: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  <w:lang w:bidi="ar-JO"/>
        </w:rPr>
      </w:pP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t xml:space="preserve">Thymine </w:t>
      </w:r>
      <w:r>
        <w:rPr>
          <w:rFonts w:ascii="Times New Roman" w:hAnsi="Times New Roman" w:cs="Times New Roman"/>
          <w:sz w:val="36"/>
          <w:szCs w:val="36"/>
        </w:rPr>
        <w:t>and cytosine, both are pyrimidine bases in nucleic acids, exist in the amide form and not the vinylogous amide.</w:t>
      </w: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  <w:rtl/>
          <w:lang w:bidi="ar-JO"/>
        </w:rPr>
      </w:pPr>
      <w:r>
        <w:object w:dxaOrig="4272" w:dyaOrig="2083">
          <v:shape id="_x0000_i1034" type="#_x0000_t75" style="width:213.5pt;height:104pt" o:ole="">
            <v:imagedata r:id="rId24" o:title=""/>
          </v:shape>
          <o:OLEObject Type="Embed" ProgID="ChemDraw.Document.6.0" ShapeID="_x0000_i1034" DrawAspect="Content" ObjectID="_1570100705" r:id="rId25"/>
        </w:object>
      </w: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t>Fused ring structures are similar in behavior to monocyclic compounds, for example a nucleic acid base such as purine called guanine.</w:t>
      </w:r>
      <w:r>
        <w:rPr>
          <w:rFonts w:ascii="Times New Roman" w:hAnsi="Times New Roman" w:cs="Times New Roman"/>
          <w:sz w:val="36"/>
          <w:szCs w:val="36"/>
        </w:rPr>
        <w:t xml:space="preserve"> The stable tautomer is the following:</w:t>
      </w:r>
    </w:p>
    <w:p w:rsidR="0098180D" w:rsidRPr="009A0E6C" w:rsidRDefault="0098180D" w:rsidP="0098180D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object w:dxaOrig="2049" w:dyaOrig="1977">
          <v:shape id="_x0000_i1035" type="#_x0000_t75" style="width:102.5pt;height:99pt" o:ole="">
            <v:imagedata r:id="rId26" o:title=""/>
          </v:shape>
          <o:OLEObject Type="Embed" ProgID="ChemDraw.Document.6.0" ShapeID="_x0000_i1035" DrawAspect="Content" ObjectID="_1570100706" r:id="rId27"/>
        </w:object>
      </w: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lastRenderedPageBreak/>
        <w:t>Heterocyclic thiophe</w:t>
      </w:r>
      <w:r>
        <w:rPr>
          <w:rFonts w:ascii="Times New Roman" w:hAnsi="Times New Roman" w:cs="Times New Roman"/>
          <w:sz w:val="36"/>
          <w:szCs w:val="36"/>
        </w:rPr>
        <w:t>no</w:t>
      </w:r>
      <w:r w:rsidRPr="009A0E6C">
        <w:rPr>
          <w:rFonts w:ascii="Times New Roman" w:hAnsi="Times New Roman" w:cs="Times New Roman"/>
          <w:sz w:val="36"/>
          <w:szCs w:val="36"/>
        </w:rPr>
        <w:t>ls</w:t>
      </w:r>
      <w:r>
        <w:rPr>
          <w:rFonts w:ascii="Times New Roman" w:hAnsi="Times New Roman" w:cs="Times New Roman"/>
          <w:sz w:val="36"/>
          <w:szCs w:val="36"/>
        </w:rPr>
        <w:t>are</w:t>
      </w:r>
      <w:r w:rsidRPr="009A0E6C">
        <w:rPr>
          <w:rFonts w:ascii="Times New Roman" w:hAnsi="Times New Roman" w:cs="Times New Roman"/>
          <w:sz w:val="36"/>
          <w:szCs w:val="36"/>
        </w:rPr>
        <w:t xml:space="preserve"> similar to the heterocyclic phenols in behavior. They exist in thioamide or thiourea form when possible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A0E6C">
        <w:rPr>
          <w:rFonts w:ascii="Times New Roman" w:hAnsi="Times New Roman" w:cs="Times New Roman"/>
          <w:sz w:val="36"/>
          <w:szCs w:val="36"/>
        </w:rPr>
        <w:t xml:space="preserve"> analogous to the</w:t>
      </w:r>
      <w:r w:rsidR="00D8542A">
        <w:rPr>
          <w:rFonts w:ascii="Times New Roman" w:hAnsi="Times New Roman" w:cs="Times New Roman"/>
          <w:sz w:val="36"/>
          <w:szCs w:val="36"/>
        </w:rPr>
        <w:t>oxo compounds as in thiophenol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A0E6C">
        <w:rPr>
          <w:rFonts w:ascii="Times New Roman" w:hAnsi="Times New Roman" w:cs="Times New Roman"/>
          <w:sz w:val="36"/>
          <w:szCs w:val="36"/>
        </w:rPr>
        <w:t xml:space="preserve"> the thioamide is the stable form.</w:t>
      </w: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Pr="00EE60DD" w:rsidRDefault="0098180D" w:rsidP="00EE60DD">
      <w:pPr>
        <w:tabs>
          <w:tab w:val="left" w:pos="7166"/>
        </w:tabs>
        <w:bidi w:val="0"/>
        <w:spacing w:line="240" w:lineRule="auto"/>
        <w:jc w:val="center"/>
      </w:pPr>
      <w:r>
        <w:object w:dxaOrig="1404" w:dyaOrig="1603">
          <v:shape id="_x0000_i1036" type="#_x0000_t75" style="width:70pt;height:80pt" o:ole="">
            <v:imagedata r:id="rId28" o:title=""/>
          </v:shape>
          <o:OLEObject Type="Embed" ProgID="ChemDraw.Document.6.0" ShapeID="_x0000_i1036" DrawAspect="Content" ObjectID="_1570100707" r:id="rId29"/>
        </w:object>
      </w:r>
    </w:p>
    <w:p w:rsidR="0098180D" w:rsidRPr="009A0E6C" w:rsidRDefault="0098180D" w:rsidP="00EE60D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t xml:space="preserve">In imine- enaminetautomerism the imine form is much less stable than the keto form and the amino is more favored than in phenols as </w:t>
      </w:r>
      <w:r>
        <w:rPr>
          <w:rFonts w:ascii="Times New Roman" w:hAnsi="Times New Roman" w:cs="Times New Roman"/>
          <w:sz w:val="36"/>
          <w:szCs w:val="36"/>
        </w:rPr>
        <w:t>in</w:t>
      </w:r>
      <w:r w:rsidRPr="009A0E6C">
        <w:rPr>
          <w:rFonts w:ascii="Times New Roman" w:hAnsi="Times New Roman" w:cs="Times New Roman"/>
          <w:sz w:val="36"/>
          <w:szCs w:val="36"/>
        </w:rPr>
        <w:t xml:space="preserve"> 2-aminopyridine </w:t>
      </w:r>
      <w:r>
        <w:rPr>
          <w:rFonts w:ascii="Times New Roman" w:hAnsi="Times New Roman" w:cs="Times New Roman"/>
          <w:sz w:val="36"/>
          <w:szCs w:val="36"/>
        </w:rPr>
        <w:t>and 4,6-diaminopyrimidine</w:t>
      </w:r>
      <w:r w:rsidR="00E6335B">
        <w:rPr>
          <w:rFonts w:ascii="Times New Roman" w:hAnsi="Times New Roman" w:cs="Times New Roman"/>
          <w:sz w:val="36"/>
          <w:szCs w:val="36"/>
        </w:rPr>
        <w:t>.</w:t>
      </w: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object w:dxaOrig="4560" w:dyaOrig="1462">
          <v:shape id="_x0000_i1037" type="#_x0000_t75" style="width:228pt;height:73.5pt" o:ole="">
            <v:imagedata r:id="rId30" o:title=""/>
          </v:shape>
          <o:OLEObject Type="Embed" ProgID="ChemDraw.Document.6.0" ShapeID="_x0000_i1037" DrawAspect="Content" ObjectID="_1570100708" r:id="rId31"/>
        </w:object>
      </w:r>
    </w:p>
    <w:p w:rsidR="008F094B" w:rsidRDefault="008F094B" w:rsidP="00EE60D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F094B" w:rsidRDefault="008F094B" w:rsidP="008F094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F094B" w:rsidRDefault="008F094B" w:rsidP="008F094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25C6B" w:rsidRDefault="00625C6B" w:rsidP="008F094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25C6B" w:rsidRDefault="00625C6B" w:rsidP="00625C6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B51AB" w:rsidRDefault="00EB51AB" w:rsidP="00625C6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B51AB" w:rsidRDefault="00EB51AB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B51AB" w:rsidRDefault="00EB51AB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B51AB" w:rsidRDefault="00EB51AB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B51AB" w:rsidRPr="0037063A" w:rsidRDefault="00EB51AB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7063A">
        <w:rPr>
          <w:rFonts w:ascii="Times New Roman" w:hAnsi="Times New Roman" w:cs="Times New Roman"/>
          <w:b/>
          <w:bCs/>
          <w:sz w:val="36"/>
          <w:szCs w:val="36"/>
        </w:rPr>
        <w:lastRenderedPageBreak/>
        <w:t>2. Five membered heterocycles.</w:t>
      </w:r>
    </w:p>
    <w:p w:rsidR="0098180D" w:rsidRPr="009A0E6C" w:rsidRDefault="00EE60DD" w:rsidP="00EB51AB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Five </w:t>
      </w:r>
      <w:r w:rsidR="0098180D" w:rsidRPr="009A0E6C">
        <w:rPr>
          <w:rFonts w:ascii="Times New Roman" w:hAnsi="Times New Roman" w:cs="Times New Roman"/>
          <w:sz w:val="36"/>
          <w:szCs w:val="36"/>
        </w:rPr>
        <w:t>membered heterocyclic compounds can exhibit tautomerism. Aromati</w:t>
      </w:r>
      <w:r w:rsidR="0098180D">
        <w:rPr>
          <w:rFonts w:ascii="Times New Roman" w:hAnsi="Times New Roman" w:cs="Times New Roman"/>
          <w:sz w:val="36"/>
          <w:szCs w:val="36"/>
        </w:rPr>
        <w:t>c</w:t>
      </w:r>
      <w:r w:rsidR="0098180D" w:rsidRPr="009A0E6C">
        <w:rPr>
          <w:rFonts w:ascii="Times New Roman" w:hAnsi="Times New Roman" w:cs="Times New Roman"/>
          <w:sz w:val="36"/>
          <w:szCs w:val="36"/>
        </w:rPr>
        <w:t xml:space="preserve"> stabilization is in the order of</w:t>
      </w:r>
      <w:r w:rsidR="00D8542A">
        <w:rPr>
          <w:rFonts w:ascii="Times New Roman" w:hAnsi="Times New Roman" w:cs="Times New Roman"/>
          <w:sz w:val="36"/>
          <w:szCs w:val="36"/>
        </w:rPr>
        <w:t>:</w:t>
      </w:r>
      <w:r w:rsidR="0098180D" w:rsidRPr="009A0E6C">
        <w:rPr>
          <w:rFonts w:ascii="Times New Roman" w:hAnsi="Times New Roman" w:cs="Times New Roman"/>
          <w:sz w:val="36"/>
          <w:szCs w:val="36"/>
        </w:rPr>
        <w:t>thiophene&gt;pyrrole&gt; furan, the enol form is more stable for thiophe</w:t>
      </w:r>
      <w:r w:rsidR="0098180D">
        <w:rPr>
          <w:rFonts w:ascii="Times New Roman" w:hAnsi="Times New Roman" w:cs="Times New Roman"/>
          <w:sz w:val="36"/>
          <w:szCs w:val="36"/>
        </w:rPr>
        <w:t>no</w:t>
      </w:r>
      <w:r w:rsidR="0098180D" w:rsidRPr="009A0E6C">
        <w:rPr>
          <w:rFonts w:ascii="Times New Roman" w:hAnsi="Times New Roman" w:cs="Times New Roman"/>
          <w:sz w:val="36"/>
          <w:szCs w:val="36"/>
        </w:rPr>
        <w:t>l. Aminothiophenes are the most likely of all the compounds of this type to exist in the aromatic form</w:t>
      </w:r>
      <w:r w:rsidR="0098180D">
        <w:rPr>
          <w:rFonts w:ascii="Times New Roman" w:hAnsi="Times New Roman" w:cs="Times New Roman"/>
          <w:sz w:val="36"/>
          <w:szCs w:val="36"/>
        </w:rPr>
        <w:t>.</w:t>
      </w: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t>There are three tautomers in the 2-</w:t>
      </w:r>
      <w:bookmarkStart w:id="8" w:name="OLE_LINK13"/>
      <w:bookmarkStart w:id="9" w:name="OLE_LINK14"/>
      <w:r w:rsidRPr="009A0E6C">
        <w:rPr>
          <w:rFonts w:ascii="Times New Roman" w:hAnsi="Times New Roman" w:cs="Times New Roman"/>
          <w:sz w:val="36"/>
          <w:szCs w:val="36"/>
        </w:rPr>
        <w:t>substiduted</w:t>
      </w:r>
      <w:bookmarkEnd w:id="8"/>
      <w:bookmarkEnd w:id="9"/>
      <w:r w:rsidR="00D8542A">
        <w:rPr>
          <w:rFonts w:ascii="Times New Roman" w:hAnsi="Times New Roman" w:cs="Times New Roman"/>
          <w:sz w:val="36"/>
          <w:szCs w:val="36"/>
        </w:rPr>
        <w:t xml:space="preserve"> compounds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9A0E6C">
        <w:rPr>
          <w:rFonts w:ascii="Times New Roman" w:hAnsi="Times New Roman" w:cs="Times New Roman"/>
          <w:sz w:val="36"/>
          <w:szCs w:val="36"/>
        </w:rPr>
        <w:t>and two in the 3-substi</w:t>
      </w:r>
      <w:r>
        <w:rPr>
          <w:rFonts w:ascii="Times New Roman" w:hAnsi="Times New Roman" w:cs="Times New Roman"/>
          <w:sz w:val="36"/>
          <w:szCs w:val="36"/>
        </w:rPr>
        <w:t>t</w:t>
      </w:r>
      <w:r w:rsidRPr="009A0E6C">
        <w:rPr>
          <w:rFonts w:ascii="Times New Roman" w:hAnsi="Times New Roman" w:cs="Times New Roman"/>
          <w:sz w:val="36"/>
          <w:szCs w:val="36"/>
        </w:rPr>
        <w:t>uted ones.</w:t>
      </w:r>
    </w:p>
    <w:p w:rsidR="0048504D" w:rsidRPr="009A0E6C" w:rsidRDefault="0048504D" w:rsidP="0048504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Default="00B4173E" w:rsidP="00BA2D1C">
      <w:pPr>
        <w:tabs>
          <w:tab w:val="left" w:pos="7166"/>
        </w:tabs>
        <w:bidi w:val="0"/>
        <w:spacing w:line="240" w:lineRule="auto"/>
        <w:jc w:val="center"/>
      </w:pPr>
      <w:r>
        <w:object w:dxaOrig="8417" w:dyaOrig="2923">
          <v:shape id="_x0000_i1038" type="#_x0000_t75" style="width:367.5pt;height:127.5pt" o:ole="">
            <v:imagedata r:id="rId32" o:title=""/>
          </v:shape>
          <o:OLEObject Type="Embed" ProgID="ChemDraw.Document.6.0" ShapeID="_x0000_i1038" DrawAspect="Content" ObjectID="_1570100709" r:id="rId33"/>
        </w:object>
      </w:r>
    </w:p>
    <w:p w:rsidR="0048504D" w:rsidRPr="00BA2D1C" w:rsidRDefault="0048504D" w:rsidP="0048504D">
      <w:pPr>
        <w:tabs>
          <w:tab w:val="left" w:pos="7166"/>
        </w:tabs>
        <w:bidi w:val="0"/>
        <w:spacing w:line="240" w:lineRule="auto"/>
        <w:jc w:val="center"/>
      </w:pP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t>The least likely to exist as the aromatic tautome</w:t>
      </w:r>
      <w:r>
        <w:rPr>
          <w:rFonts w:ascii="Times New Roman" w:hAnsi="Times New Roman" w:cs="Times New Roman"/>
          <w:sz w:val="36"/>
          <w:szCs w:val="36"/>
        </w:rPr>
        <w:t>rs is 2-hydroxyfuran, there is evidence that 2-hydroxythiophene and 2-hydroxypyrrole exist as ketonic tautomer.</w:t>
      </w:r>
    </w:p>
    <w:p w:rsidR="0098180D" w:rsidRPr="009A0E6C" w:rsidRDefault="0098180D" w:rsidP="00BA2D1C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t>3-</w:t>
      </w:r>
      <w:r>
        <w:rPr>
          <w:rFonts w:ascii="Times New Roman" w:hAnsi="Times New Roman" w:cs="Times New Roman"/>
          <w:sz w:val="36"/>
          <w:szCs w:val="36"/>
        </w:rPr>
        <w:t>H</w:t>
      </w:r>
      <w:r w:rsidRPr="009A0E6C">
        <w:rPr>
          <w:rFonts w:ascii="Times New Roman" w:hAnsi="Times New Roman" w:cs="Times New Roman"/>
          <w:sz w:val="36"/>
          <w:szCs w:val="36"/>
        </w:rPr>
        <w:t>ydroxyfuran and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A0E6C">
        <w:rPr>
          <w:rFonts w:ascii="Times New Roman" w:hAnsi="Times New Roman" w:cs="Times New Roman"/>
          <w:sz w:val="36"/>
          <w:szCs w:val="36"/>
        </w:rPr>
        <w:t xml:space="preserve"> 3-hydroxythiophene exist as mixture of tautomers. Fusion to benzene makes the keto form more likely as in </w:t>
      </w:r>
      <w:r w:rsidR="00BA2D1C">
        <w:rPr>
          <w:rFonts w:ascii="Times New Roman" w:hAnsi="Times New Roman" w:cs="Times New Roman"/>
          <w:sz w:val="36"/>
          <w:szCs w:val="36"/>
        </w:rPr>
        <w:t>the following compound.</w:t>
      </w:r>
    </w:p>
    <w:p w:rsidR="0098180D" w:rsidRDefault="00B4173E" w:rsidP="00D8542A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object w:dxaOrig="4829" w:dyaOrig="1584">
          <v:shape id="_x0000_i1039" type="#_x0000_t75" style="width:210.5pt;height:69pt" o:ole="">
            <v:imagedata r:id="rId34" o:title=""/>
          </v:shape>
          <o:OLEObject Type="Embed" ProgID="ChemDraw.Document.6.0" ShapeID="_x0000_i1039" DrawAspect="Content" ObjectID="_1570100710" r:id="rId35"/>
        </w:object>
      </w:r>
    </w:p>
    <w:p w:rsidR="0048504D" w:rsidRDefault="0098180D" w:rsidP="0048504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It is expected that 2-amin</w:t>
      </w:r>
      <w:r w:rsidRPr="009A0E6C">
        <w:rPr>
          <w:rFonts w:ascii="Times New Roman" w:hAnsi="Times New Roman" w:cs="Times New Roman"/>
          <w:sz w:val="36"/>
          <w:szCs w:val="36"/>
        </w:rPr>
        <w:t>opy</w:t>
      </w:r>
      <w:r>
        <w:rPr>
          <w:rFonts w:ascii="Times New Roman" w:hAnsi="Times New Roman" w:cs="Times New Roman"/>
          <w:sz w:val="36"/>
          <w:szCs w:val="36"/>
        </w:rPr>
        <w:t xml:space="preserve">rrole, thiophenes and furans </w:t>
      </w:r>
      <w:r w:rsidRPr="009A0E6C">
        <w:rPr>
          <w:rFonts w:ascii="Times New Roman" w:hAnsi="Times New Roman" w:cs="Times New Roman"/>
          <w:sz w:val="36"/>
          <w:szCs w:val="36"/>
        </w:rPr>
        <w:t>will existin the aromatic</w:t>
      </w:r>
      <w:r>
        <w:rPr>
          <w:rFonts w:ascii="Times New Roman" w:hAnsi="Times New Roman" w:cs="Times New Roman"/>
          <w:sz w:val="36"/>
          <w:szCs w:val="36"/>
        </w:rPr>
        <w:t xml:space="preserve"> tautomer</w:t>
      </w:r>
      <w:r w:rsidRPr="009A0E6C">
        <w:rPr>
          <w:rFonts w:ascii="Times New Roman" w:hAnsi="Times New Roman" w:cs="Times New Roman"/>
          <w:sz w:val="36"/>
          <w:szCs w:val="36"/>
        </w:rPr>
        <w:t xml:space="preserve"> form</w:t>
      </w:r>
      <w:r>
        <w:rPr>
          <w:rFonts w:ascii="Times New Roman" w:hAnsi="Times New Roman" w:cs="Times New Roman"/>
          <w:sz w:val="36"/>
          <w:szCs w:val="36"/>
        </w:rPr>
        <w:t>, as with other amino-substit</w:t>
      </w:r>
      <w:r w:rsidR="004C5748">
        <w:rPr>
          <w:rFonts w:ascii="Times New Roman" w:hAnsi="Times New Roman" w:cs="Times New Roman"/>
          <w:sz w:val="36"/>
          <w:szCs w:val="36"/>
        </w:rPr>
        <w:t>uted hetero-aromatic compounds.</w:t>
      </w:r>
    </w:p>
    <w:p w:rsidR="00171143" w:rsidRDefault="00171143" w:rsidP="00171143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Default="00B4173E" w:rsidP="0048504D">
      <w:pPr>
        <w:tabs>
          <w:tab w:val="left" w:pos="7166"/>
        </w:tabs>
        <w:bidi w:val="0"/>
        <w:spacing w:line="240" w:lineRule="auto"/>
        <w:jc w:val="center"/>
      </w:pPr>
      <w:r>
        <w:object w:dxaOrig="1620" w:dyaOrig="1272">
          <v:shape id="_x0000_i1040" type="#_x0000_t75" style="width:68pt;height:53pt" o:ole="">
            <v:imagedata r:id="rId36" o:title=""/>
          </v:shape>
          <o:OLEObject Type="Embed" ProgID="ChemDraw.Document.6.0" ShapeID="_x0000_i1040" DrawAspect="Content" ObjectID="_1570100711" r:id="rId37"/>
        </w:object>
      </w:r>
    </w:p>
    <w:p w:rsidR="0048504D" w:rsidRPr="00B4173E" w:rsidRDefault="0048504D" w:rsidP="0048504D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  <w:rtl/>
        </w:rPr>
      </w:pPr>
    </w:p>
    <w:p w:rsidR="0098180D" w:rsidRDefault="0098180D" w:rsidP="009C12C2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 3-substituted series is less understood than the 2-substituted ones. </w:t>
      </w:r>
      <w:r w:rsidRPr="009A0E6C">
        <w:rPr>
          <w:rFonts w:ascii="Times New Roman" w:hAnsi="Times New Roman" w:cs="Times New Roman"/>
          <w:sz w:val="36"/>
          <w:szCs w:val="36"/>
        </w:rPr>
        <w:t>3-Aminofur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9A0E6C">
        <w:rPr>
          <w:rFonts w:ascii="Times New Roman" w:hAnsi="Times New Roman" w:cs="Times New Roman"/>
          <w:sz w:val="36"/>
          <w:szCs w:val="36"/>
        </w:rPr>
        <w:t xml:space="preserve">n shows both </w:t>
      </w:r>
      <w:r>
        <w:rPr>
          <w:rFonts w:ascii="Times New Roman" w:hAnsi="Times New Roman" w:cs="Times New Roman"/>
          <w:sz w:val="36"/>
          <w:szCs w:val="36"/>
        </w:rPr>
        <w:t>forms.</w:t>
      </w:r>
    </w:p>
    <w:p w:rsidR="00263477" w:rsidRDefault="00263477" w:rsidP="00263477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Default="0098180D" w:rsidP="0098180D">
      <w:pPr>
        <w:tabs>
          <w:tab w:val="left" w:pos="7166"/>
        </w:tabs>
        <w:bidi w:val="0"/>
        <w:spacing w:line="240" w:lineRule="auto"/>
        <w:jc w:val="center"/>
      </w:pPr>
      <w:r>
        <w:object w:dxaOrig="3857" w:dyaOrig="1135">
          <v:shape id="_x0000_i1041" type="#_x0000_t75" style="width:193pt;height:57pt" o:ole="">
            <v:imagedata r:id="rId38" o:title=""/>
          </v:shape>
          <o:OLEObject Type="Embed" ProgID="ChemDraw.Document.6.0" ShapeID="_x0000_i1041" DrawAspect="Content" ObjectID="_1570100712" r:id="rId39"/>
        </w:object>
      </w:r>
    </w:p>
    <w:p w:rsidR="00263477" w:rsidRDefault="00263477" w:rsidP="00263477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2098D" w:rsidRDefault="0098180D" w:rsidP="009C12C2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Thiophene, substituted at position 2- and </w:t>
      </w:r>
      <w:r w:rsidRPr="009A0E6C">
        <w:rPr>
          <w:rFonts w:ascii="Times New Roman" w:hAnsi="Times New Roman" w:cs="Times New Roman"/>
          <w:sz w:val="36"/>
          <w:szCs w:val="36"/>
        </w:rPr>
        <w:t>3-</w:t>
      </w:r>
      <w:r>
        <w:rPr>
          <w:rFonts w:ascii="Times New Roman" w:hAnsi="Times New Roman" w:cs="Times New Roman"/>
          <w:sz w:val="36"/>
          <w:szCs w:val="36"/>
        </w:rPr>
        <w:t xml:space="preserve"> with a t</w:t>
      </w:r>
      <w:r w:rsidRPr="009A0E6C">
        <w:rPr>
          <w:rFonts w:ascii="Times New Roman" w:hAnsi="Times New Roman" w:cs="Times New Roman"/>
          <w:sz w:val="36"/>
          <w:szCs w:val="36"/>
        </w:rPr>
        <w:t>hiol</w:t>
      </w:r>
      <w:r>
        <w:rPr>
          <w:rFonts w:ascii="Times New Roman" w:hAnsi="Times New Roman" w:cs="Times New Roman"/>
          <w:sz w:val="36"/>
          <w:szCs w:val="36"/>
        </w:rPr>
        <w:t xml:space="preserve"> group,</w:t>
      </w:r>
      <w:r w:rsidRPr="009A0E6C">
        <w:rPr>
          <w:rFonts w:ascii="Times New Roman" w:hAnsi="Times New Roman" w:cs="Times New Roman"/>
          <w:sz w:val="36"/>
          <w:szCs w:val="36"/>
        </w:rPr>
        <w:t xml:space="preserve"> favor</w:t>
      </w:r>
      <w:r>
        <w:rPr>
          <w:rFonts w:ascii="Times New Roman" w:hAnsi="Times New Roman" w:cs="Times New Roman"/>
          <w:sz w:val="36"/>
          <w:szCs w:val="36"/>
        </w:rPr>
        <w:t>s</w:t>
      </w:r>
      <w:r w:rsidRPr="009A0E6C">
        <w:rPr>
          <w:rFonts w:ascii="Times New Roman" w:hAnsi="Times New Roman" w:cs="Times New Roman"/>
          <w:sz w:val="36"/>
          <w:szCs w:val="36"/>
        </w:rPr>
        <w:t xml:space="preserve"> the</w:t>
      </w:r>
      <w:r>
        <w:rPr>
          <w:rFonts w:ascii="Times New Roman" w:hAnsi="Times New Roman" w:cs="Times New Roman"/>
          <w:sz w:val="36"/>
          <w:szCs w:val="36"/>
        </w:rPr>
        <w:t xml:space="preserve"> aromatic</w:t>
      </w:r>
      <w:r w:rsidRPr="009A0E6C">
        <w:rPr>
          <w:rFonts w:ascii="Times New Roman" w:hAnsi="Times New Roman" w:cs="Times New Roman"/>
          <w:sz w:val="36"/>
          <w:szCs w:val="36"/>
        </w:rPr>
        <w:t xml:space="preserve"> forms.</w:t>
      </w:r>
    </w:p>
    <w:p w:rsidR="00263477" w:rsidRDefault="00263477" w:rsidP="00263477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2098D" w:rsidRDefault="00721B42" w:rsidP="0032098D">
      <w:pPr>
        <w:tabs>
          <w:tab w:val="left" w:pos="7166"/>
        </w:tabs>
        <w:bidi w:val="0"/>
        <w:spacing w:line="240" w:lineRule="auto"/>
        <w:jc w:val="center"/>
      </w:pPr>
      <w:r>
        <w:object w:dxaOrig="3895" w:dyaOrig="2174">
          <v:shape id="_x0000_i1042" type="#_x0000_t75" style="width:169pt;height:94pt" o:ole="">
            <v:imagedata r:id="rId40" o:title=""/>
          </v:shape>
          <o:OLEObject Type="Embed" ProgID="ChemDraw.Document.6.0" ShapeID="_x0000_i1042" DrawAspect="Content" ObjectID="_1570100713" r:id="rId41"/>
        </w:object>
      </w:r>
    </w:p>
    <w:p w:rsidR="00263477" w:rsidRDefault="00263477" w:rsidP="00263477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63477" w:rsidRDefault="00263477" w:rsidP="0032098D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8180D" w:rsidRDefault="0098180D" w:rsidP="00263477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0E6C">
        <w:rPr>
          <w:rFonts w:ascii="Times New Roman" w:hAnsi="Times New Roman" w:cs="Times New Roman"/>
          <w:sz w:val="36"/>
          <w:szCs w:val="36"/>
        </w:rPr>
        <w:lastRenderedPageBreak/>
        <w:t xml:space="preserve"> Fused systems can be predicted based on simple ones as in</w:t>
      </w:r>
      <w:r w:rsidR="009C12C2">
        <w:rPr>
          <w:rFonts w:ascii="Times New Roman" w:hAnsi="Times New Roman" w:cs="Times New Roman"/>
          <w:sz w:val="36"/>
          <w:szCs w:val="36"/>
        </w:rPr>
        <w:t xml:space="preserve"> the following examples.</w:t>
      </w:r>
    </w:p>
    <w:p w:rsidR="0098180D" w:rsidRPr="004A2F82" w:rsidRDefault="00721B42" w:rsidP="0098180D">
      <w:pPr>
        <w:tabs>
          <w:tab w:val="left" w:pos="7166"/>
        </w:tabs>
        <w:bidi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A2F82">
        <w:rPr>
          <w:rFonts w:ascii="Times New Roman" w:hAnsi="Times New Roman" w:cs="Times New Roman"/>
          <w:sz w:val="36"/>
          <w:szCs w:val="36"/>
        </w:rPr>
        <w:object w:dxaOrig="5582" w:dyaOrig="1788">
          <v:shape id="_x0000_i1043" type="#_x0000_t75" style="width:256pt;height:82.5pt" o:ole="">
            <v:imagedata r:id="rId42" o:title=""/>
          </v:shape>
          <o:OLEObject Type="Embed" ProgID="ChemDraw.Document.6.0" ShapeID="_x0000_i1043" DrawAspect="Content" ObjectID="_1570100714" r:id="rId43"/>
        </w:object>
      </w:r>
    </w:p>
    <w:p w:rsidR="009C12C2" w:rsidRDefault="004A2F82" w:rsidP="00CF1288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0D25">
        <w:rPr>
          <w:rFonts w:ascii="Times New Roman" w:hAnsi="Times New Roman" w:cs="Times New Roman"/>
          <w:b/>
          <w:bCs/>
          <w:sz w:val="36"/>
          <w:szCs w:val="36"/>
          <w:u w:val="single"/>
        </w:rPr>
        <w:t>In summary</w:t>
      </w:r>
      <w:r w:rsidRPr="004A2F82">
        <w:rPr>
          <w:rFonts w:ascii="Times New Roman" w:hAnsi="Times New Roman" w:cs="Times New Roman"/>
          <w:sz w:val="36"/>
          <w:szCs w:val="36"/>
        </w:rPr>
        <w:t>:</w:t>
      </w:r>
    </w:p>
    <w:p w:rsidR="009C12C2" w:rsidRDefault="009C12C2" w:rsidP="006334DA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  <w:lang w:bidi="ar-JO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E216E2">
        <w:rPr>
          <w:rFonts w:ascii="Times New Roman" w:hAnsi="Times New Roman" w:cs="Times New Roman"/>
          <w:sz w:val="36"/>
          <w:szCs w:val="36"/>
          <w:lang w:bidi="ar-JO"/>
        </w:rPr>
        <w:t xml:space="preserve">α-or γ- </w:t>
      </w:r>
      <w:r w:rsidR="006334DA">
        <w:rPr>
          <w:rFonts w:ascii="Times New Roman" w:hAnsi="Times New Roman" w:cs="Times New Roman"/>
          <w:sz w:val="36"/>
          <w:szCs w:val="36"/>
          <w:lang w:bidi="ar-JO"/>
        </w:rPr>
        <w:t>O</w:t>
      </w:r>
      <w:r w:rsidR="00E216E2">
        <w:rPr>
          <w:rFonts w:ascii="Times New Roman" w:hAnsi="Times New Roman" w:cs="Times New Roman"/>
          <w:sz w:val="36"/>
          <w:szCs w:val="36"/>
          <w:lang w:bidi="ar-JO"/>
        </w:rPr>
        <w:t>xo heterocycles prefers the carbonyl form.</w:t>
      </w:r>
    </w:p>
    <w:p w:rsidR="009C12C2" w:rsidRDefault="009C12C2" w:rsidP="006334DA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  <w:lang w:bidi="ar-JO"/>
        </w:rPr>
      </w:pPr>
      <w:r>
        <w:rPr>
          <w:rFonts w:ascii="Times New Roman" w:hAnsi="Times New Roman" w:cs="Times New Roman"/>
          <w:sz w:val="36"/>
          <w:szCs w:val="36"/>
          <w:lang w:bidi="ar-JO"/>
        </w:rPr>
        <w:t xml:space="preserve">- </w:t>
      </w:r>
      <w:r w:rsidR="006334DA">
        <w:rPr>
          <w:rFonts w:ascii="Times New Roman" w:hAnsi="Times New Roman" w:cs="Times New Roman"/>
          <w:sz w:val="36"/>
          <w:szCs w:val="36"/>
          <w:lang w:bidi="ar-JO"/>
        </w:rPr>
        <w:t>A</w:t>
      </w:r>
      <w:r>
        <w:rPr>
          <w:rFonts w:ascii="Times New Roman" w:hAnsi="Times New Roman" w:cs="Times New Roman"/>
          <w:sz w:val="36"/>
          <w:szCs w:val="36"/>
          <w:lang w:bidi="ar-JO"/>
        </w:rPr>
        <w:t>mino heterocycles nearly always exist as amino tautomer.</w:t>
      </w:r>
    </w:p>
    <w:p w:rsidR="00FB133C" w:rsidRDefault="006334DA" w:rsidP="009C12C2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  <w:lang w:bidi="ar-JO"/>
        </w:rPr>
      </w:pPr>
      <w:r>
        <w:rPr>
          <w:rFonts w:ascii="Times New Roman" w:hAnsi="Times New Roman" w:cs="Times New Roman"/>
          <w:sz w:val="36"/>
          <w:szCs w:val="36"/>
          <w:lang w:bidi="ar-JO"/>
        </w:rPr>
        <w:t>- Sulfur analo</w:t>
      </w:r>
      <w:r w:rsidR="009C12C2">
        <w:rPr>
          <w:rFonts w:ascii="Times New Roman" w:hAnsi="Times New Roman" w:cs="Times New Roman"/>
          <w:sz w:val="36"/>
          <w:szCs w:val="36"/>
          <w:lang w:bidi="ar-JO"/>
        </w:rPr>
        <w:t>g</w:t>
      </w:r>
      <w:r>
        <w:rPr>
          <w:rFonts w:ascii="Times New Roman" w:hAnsi="Times New Roman" w:cs="Times New Roman"/>
          <w:sz w:val="36"/>
          <w:szCs w:val="36"/>
          <w:lang w:bidi="ar-JO"/>
        </w:rPr>
        <w:t>u</w:t>
      </w:r>
      <w:r w:rsidR="009C12C2">
        <w:rPr>
          <w:rFonts w:ascii="Times New Roman" w:hAnsi="Times New Roman" w:cs="Times New Roman"/>
          <w:sz w:val="36"/>
          <w:szCs w:val="36"/>
          <w:lang w:bidi="ar-JO"/>
        </w:rPr>
        <w:t>es exist as</w:t>
      </w:r>
      <w:r>
        <w:rPr>
          <w:rFonts w:ascii="Times New Roman" w:hAnsi="Times New Roman" w:cs="Times New Roman"/>
          <w:sz w:val="36"/>
          <w:szCs w:val="36"/>
          <w:lang w:bidi="ar-JO"/>
        </w:rPr>
        <w:t>thione in six member compounds,</w:t>
      </w:r>
    </w:p>
    <w:p w:rsidR="002D16A7" w:rsidRPr="004A2F82" w:rsidRDefault="00B70BE4" w:rsidP="00B70BE4">
      <w:pPr>
        <w:tabs>
          <w:tab w:val="left" w:pos="7166"/>
        </w:tabs>
        <w:bidi w:val="0"/>
        <w:spacing w:line="240" w:lineRule="auto"/>
        <w:jc w:val="both"/>
        <w:rPr>
          <w:rFonts w:ascii="Times New Roman" w:hAnsi="Times New Roman" w:cs="Times New Roman"/>
          <w:sz w:val="36"/>
          <w:szCs w:val="36"/>
          <w:lang w:bidi="ar-JO"/>
        </w:rPr>
      </w:pPr>
      <w:r>
        <w:rPr>
          <w:rFonts w:ascii="Times New Roman" w:hAnsi="Times New Roman" w:cs="Times New Roman"/>
          <w:sz w:val="36"/>
          <w:szCs w:val="36"/>
          <w:lang w:bidi="ar-JO"/>
        </w:rPr>
        <w:t>and</w:t>
      </w:r>
      <w:r w:rsidR="00FB133C">
        <w:rPr>
          <w:rFonts w:ascii="Times New Roman" w:hAnsi="Times New Roman" w:cs="Times New Roman"/>
          <w:sz w:val="36"/>
          <w:szCs w:val="36"/>
          <w:lang w:bidi="ar-JO"/>
        </w:rPr>
        <w:t xml:space="preserve"> a</w:t>
      </w:r>
      <w:r w:rsidR="009C12C2">
        <w:rPr>
          <w:rFonts w:ascii="Times New Roman" w:hAnsi="Times New Roman" w:cs="Times New Roman"/>
          <w:sz w:val="36"/>
          <w:szCs w:val="36"/>
          <w:lang w:bidi="ar-JO"/>
        </w:rPr>
        <w:t>s thiols in five member rings.</w:t>
      </w:r>
    </w:p>
    <w:sectPr w:rsidR="002D16A7" w:rsidRPr="004A2F82" w:rsidSect="00B07BE7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0E1" w:rsidRDefault="008730E1" w:rsidP="00B70BE4">
      <w:pPr>
        <w:spacing w:after="0" w:line="240" w:lineRule="auto"/>
      </w:pPr>
      <w:r>
        <w:separator/>
      </w:r>
    </w:p>
  </w:endnote>
  <w:endnote w:type="continuationSeparator" w:id="1">
    <w:p w:rsidR="008730E1" w:rsidRDefault="008730E1" w:rsidP="00B7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E4" w:rsidRDefault="00B70B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05307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400" w:rsidRDefault="00B07BE7">
        <w:pPr>
          <w:pStyle w:val="a4"/>
          <w:jc w:val="center"/>
        </w:pPr>
        <w:r>
          <w:fldChar w:fldCharType="begin"/>
        </w:r>
        <w:r w:rsidR="00DA6400">
          <w:instrText xml:space="preserve"> PAGE   \* MERGEFORMAT </w:instrText>
        </w:r>
        <w:r>
          <w:fldChar w:fldCharType="separate"/>
        </w:r>
        <w:r w:rsidR="006500F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70BE4" w:rsidRDefault="00B70BE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E4" w:rsidRDefault="00B70B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0E1" w:rsidRDefault="008730E1" w:rsidP="00B70BE4">
      <w:pPr>
        <w:spacing w:after="0" w:line="240" w:lineRule="auto"/>
      </w:pPr>
      <w:r>
        <w:separator/>
      </w:r>
    </w:p>
  </w:footnote>
  <w:footnote w:type="continuationSeparator" w:id="1">
    <w:p w:rsidR="008730E1" w:rsidRDefault="008730E1" w:rsidP="00B7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E4" w:rsidRDefault="00B70B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E4" w:rsidRDefault="00B70B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E4" w:rsidRDefault="00B70B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293"/>
    <w:rsid w:val="000D199C"/>
    <w:rsid w:val="00103BE0"/>
    <w:rsid w:val="00160797"/>
    <w:rsid w:val="00171143"/>
    <w:rsid w:val="001F7F05"/>
    <w:rsid w:val="0020722F"/>
    <w:rsid w:val="00263477"/>
    <w:rsid w:val="002D16A7"/>
    <w:rsid w:val="0032098D"/>
    <w:rsid w:val="003607BB"/>
    <w:rsid w:val="0037063A"/>
    <w:rsid w:val="0048504D"/>
    <w:rsid w:val="004A2F82"/>
    <w:rsid w:val="004C5748"/>
    <w:rsid w:val="005C4EC3"/>
    <w:rsid w:val="00625C6B"/>
    <w:rsid w:val="006334DA"/>
    <w:rsid w:val="006500F2"/>
    <w:rsid w:val="006C0186"/>
    <w:rsid w:val="00721B42"/>
    <w:rsid w:val="008730E1"/>
    <w:rsid w:val="00883BB9"/>
    <w:rsid w:val="008F094B"/>
    <w:rsid w:val="009463AF"/>
    <w:rsid w:val="0098180D"/>
    <w:rsid w:val="009C12C2"/>
    <w:rsid w:val="009F0D25"/>
    <w:rsid w:val="00A478FA"/>
    <w:rsid w:val="00A51CB9"/>
    <w:rsid w:val="00B07BE7"/>
    <w:rsid w:val="00B4173E"/>
    <w:rsid w:val="00B70BE4"/>
    <w:rsid w:val="00B80497"/>
    <w:rsid w:val="00BA2D1C"/>
    <w:rsid w:val="00BC5459"/>
    <w:rsid w:val="00C60B56"/>
    <w:rsid w:val="00CF1288"/>
    <w:rsid w:val="00D8542A"/>
    <w:rsid w:val="00DA6400"/>
    <w:rsid w:val="00E216E2"/>
    <w:rsid w:val="00E6335B"/>
    <w:rsid w:val="00EB51AB"/>
    <w:rsid w:val="00EC604E"/>
    <w:rsid w:val="00EE60DD"/>
    <w:rsid w:val="00F93293"/>
    <w:rsid w:val="00FB133C"/>
    <w:rsid w:val="00FD0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0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B70BE4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B7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70BE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0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E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70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E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header" Target="header1.xml"/><Relationship Id="rId52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eader" Target="header3.xml"/><Relationship Id="rId8" Type="http://schemas.openxmlformats.org/officeDocument/2006/relationships/image" Target="media/image2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bassam</cp:lastModifiedBy>
  <cp:revision>2</cp:revision>
  <cp:lastPrinted>2011-10-25T05:35:00Z</cp:lastPrinted>
  <dcterms:created xsi:type="dcterms:W3CDTF">2017-10-21T11:18:00Z</dcterms:created>
  <dcterms:modified xsi:type="dcterms:W3CDTF">2017-10-21T11:18:00Z</dcterms:modified>
</cp:coreProperties>
</file>