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1A" w:rsidRPr="004F5314" w:rsidRDefault="00EB6A22" w:rsidP="002B7C1A">
      <w:pPr>
        <w:jc w:val="lowKashida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25.25pt;margin-top:298.15pt;width:647.05pt;height:51.25pt;rotation:-3131826fd;z-index:-251658240" filled="f" strokecolor="#7f7f7f [1612]">
            <v:shadow color="#868686"/>
            <v:textpath style="font-family:&quot;Arial Black&quot;;v-text-kern:t" trim="t" fitpath="t" string="AWA2EL.NET"/>
          </v:shape>
        </w:pic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عنوان الكتاب :    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 xml:space="preserve">العلوم الإسلامية 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/ المستوى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>الأول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>الطبعة : 2013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           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>الفرع : الأدبي</w:t>
      </w:r>
    </w:p>
    <w:tbl>
      <w:tblPr>
        <w:tblStyle w:val="TableGrid"/>
        <w:bidiVisual/>
        <w:tblW w:w="0" w:type="auto"/>
        <w:tblLook w:val="01E0"/>
      </w:tblPr>
      <w:tblGrid>
        <w:gridCol w:w="699"/>
        <w:gridCol w:w="5542"/>
        <w:gridCol w:w="2281"/>
      </w:tblGrid>
      <w:tr w:rsidR="002B7C1A" w:rsidTr="00E0786D">
        <w:tc>
          <w:tcPr>
            <w:tcW w:w="736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8732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3240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الأولى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التربية الإسلامية والشخصية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الخامس: مواقف عسكرية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من شخصية النبي صلى الله عليه وسلم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(فتح مكة ودخولها سلماًَ)</w:t>
            </w:r>
          </w:p>
        </w:tc>
        <w:tc>
          <w:tcPr>
            <w:tcW w:w="3240" w:type="dxa"/>
          </w:tcPr>
          <w:p w:rsidR="002B7C1A" w:rsidRPr="004F5314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28 - 30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الأولى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(التربية الإسلامية والشخصية)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 السادس: مواقف عسكرية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من شخصية النبي صلى الله عليه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(فتح مكة العفو العام والخاص)</w:t>
            </w:r>
          </w:p>
        </w:tc>
        <w:tc>
          <w:tcPr>
            <w:tcW w:w="3240" w:type="dxa"/>
          </w:tcPr>
          <w:p w:rsidR="002B7C1A" w:rsidRPr="004F5314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31 - 32</w:t>
            </w:r>
          </w:p>
        </w:tc>
      </w:tr>
    </w:tbl>
    <w:p w:rsidR="002B7C1A" w:rsidRDefault="002B7C1A" w:rsidP="002B7C1A">
      <w:pPr>
        <w:rPr>
          <w:rtl/>
        </w:rPr>
      </w:pPr>
    </w:p>
    <w:p w:rsidR="002B7C1A" w:rsidRPr="004F5314" w:rsidRDefault="002B7C1A" w:rsidP="002B7C1A">
      <w:pPr>
        <w:jc w:val="lowKashida"/>
        <w:rPr>
          <w:b/>
          <w:bCs/>
          <w:sz w:val="28"/>
          <w:szCs w:val="28"/>
          <w:rtl/>
          <w:lang w:bidi="ar-JO"/>
        </w:rPr>
      </w:pP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عنوان الكتاب :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العلوم الإسلامية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/ المستوى </w:t>
      </w:r>
      <w:r>
        <w:rPr>
          <w:rFonts w:hint="cs"/>
          <w:b/>
          <w:bCs/>
          <w:sz w:val="28"/>
          <w:szCs w:val="28"/>
          <w:rtl/>
          <w:lang w:bidi="ar-JO"/>
        </w:rPr>
        <w:t>الثاني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>الطبعة : 2013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JO"/>
        </w:rPr>
        <w:t>الفرع : الأدبي</w:t>
      </w:r>
    </w:p>
    <w:tbl>
      <w:tblPr>
        <w:tblStyle w:val="TableGrid"/>
        <w:bidiVisual/>
        <w:tblW w:w="0" w:type="auto"/>
        <w:tblLook w:val="01E0"/>
      </w:tblPr>
      <w:tblGrid>
        <w:gridCol w:w="698"/>
        <w:gridCol w:w="5557"/>
        <w:gridCol w:w="2267"/>
      </w:tblGrid>
      <w:tr w:rsidR="002B7C1A" w:rsidTr="00E0786D">
        <w:tc>
          <w:tcPr>
            <w:tcW w:w="736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8732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3240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الخامسة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التربية الإسلامية والعلم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السادس : التجريب</w:t>
            </w:r>
          </w:p>
        </w:tc>
        <w:tc>
          <w:tcPr>
            <w:tcW w:w="3240" w:type="dxa"/>
          </w:tcPr>
          <w:p w:rsidR="002B7C1A" w:rsidRPr="004F5314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160 - 163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السادسة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التربية الإسلامية والعمل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 السابع : تدريب العامل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وتأهيله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وتثقيفه</w:t>
            </w:r>
          </w:p>
        </w:tc>
        <w:tc>
          <w:tcPr>
            <w:tcW w:w="3240" w:type="dxa"/>
          </w:tcPr>
          <w:p w:rsidR="002B7C1A" w:rsidRPr="004F5314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195 - 198</w:t>
            </w:r>
          </w:p>
        </w:tc>
      </w:tr>
    </w:tbl>
    <w:p w:rsidR="002B7C1A" w:rsidRDefault="002B7C1A" w:rsidP="002B7C1A">
      <w:pPr>
        <w:rPr>
          <w:rtl/>
        </w:rPr>
      </w:pPr>
    </w:p>
    <w:p w:rsidR="002B7C1A" w:rsidRPr="004F5314" w:rsidRDefault="002B7C1A" w:rsidP="002B7C1A">
      <w:pPr>
        <w:jc w:val="lowKashida"/>
        <w:rPr>
          <w:b/>
          <w:bCs/>
          <w:sz w:val="28"/>
          <w:szCs w:val="28"/>
          <w:rtl/>
          <w:lang w:bidi="ar-JO"/>
        </w:rPr>
      </w:pP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عنوان الكتاب :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العلوم الإسلامية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/ المستوى </w:t>
      </w:r>
      <w:r>
        <w:rPr>
          <w:rFonts w:hint="cs"/>
          <w:b/>
          <w:bCs/>
          <w:sz w:val="28"/>
          <w:szCs w:val="28"/>
          <w:rtl/>
          <w:lang w:bidi="ar-JO"/>
        </w:rPr>
        <w:t>الثالث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JO"/>
        </w:rPr>
        <w:t>الطبعة : 2013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Pr="004F5314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JO"/>
        </w:rPr>
        <w:t>الفرع : الأدبي</w:t>
      </w:r>
    </w:p>
    <w:tbl>
      <w:tblPr>
        <w:tblStyle w:val="TableGrid"/>
        <w:bidiVisual/>
        <w:tblW w:w="0" w:type="auto"/>
        <w:tblLook w:val="01E0"/>
      </w:tblPr>
      <w:tblGrid>
        <w:gridCol w:w="697"/>
        <w:gridCol w:w="5595"/>
        <w:gridCol w:w="2230"/>
      </w:tblGrid>
      <w:tr w:rsidR="002B7C1A" w:rsidTr="00E0786D">
        <w:tc>
          <w:tcPr>
            <w:tcW w:w="736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8732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3240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التاسعة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التوحيد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العقيدة الإسلامية)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 الأول : توحيد الله تعالى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267- 268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التاسعة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التوحيد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العقيدة الإسلامية)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الثاني : العقيدة الإسلامية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(مفهومها، منهج القرآن الكريم في بنائها)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269 - 271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التاسعة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التوحيد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العقيدة الإسلامية)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الدرس الرابع :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الأدلة على وجود الله تعالى (1)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دليل الفطرة ودليل السببية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274- 276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التاسعة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التوحيد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العقيدة الإسلامية)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الخامس :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الأدلة على وجود الله تعالى(2)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دليل الإتقان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277 - 279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العاشرة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علوم القرآن الكريم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الأول: علم التفسير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293- 297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الحادية عشرة(علم الفقة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الأول :علم الفقه(تعريفه، موضوعه، أهميته)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323 - 325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8732" w:type="dxa"/>
          </w:tcPr>
          <w:p w:rsidR="002B7C1A" w:rsidRDefault="002B7C1A" w:rsidP="00E0786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الحادية عشرة(علم الفقة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: الدرس الثاني: نشأة المذاهب الفقهية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326 - 328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الحادية عشر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الفقه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الرابع: تقنين الفقه الإسلامي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3240" w:type="dxa"/>
          </w:tcPr>
          <w:p w:rsidR="002B7C1A" w:rsidRPr="004F5314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335 - 338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الحادية عشرة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(علم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الفقه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التاسع : بيع التقسيط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352 - 354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الحادية عشرة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(علم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الفقه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الثاني عشر: الضرورة الشرعية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240" w:type="dxa"/>
          </w:tcPr>
          <w:p w:rsidR="002B7C1A" w:rsidRPr="004F5314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361- 362</w:t>
            </w:r>
          </w:p>
        </w:tc>
      </w:tr>
    </w:tbl>
    <w:p w:rsidR="002B7C1A" w:rsidRPr="004F5314" w:rsidRDefault="00EB6A22" w:rsidP="002B7C1A">
      <w:pPr>
        <w:jc w:val="lowKashida"/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w:lastRenderedPageBreak/>
        <w:pict>
          <v:shape id="_x0000_s1028" type="#_x0000_t136" style="position:absolute;left:0;text-align:left;margin-left:-102.3pt;margin-top:194.4pt;width:647.05pt;height:51.25pt;rotation:-3131826fd;z-index:-251657216;mso-position-horizontal-relative:text;mso-position-vertical-relative:text" filled="f" strokecolor="#7f7f7f [1612]">
            <v:shadow color="#868686"/>
            <v:textpath style="font-family:&quot;Arial Black&quot;;v-text-kern:t" trim="t" fitpath="t" string="AWA2EL.NET"/>
          </v:shape>
        </w:pic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عنوان الكتاب :    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 xml:space="preserve">العلوم الإسلامية 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/ المستوى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>الرابع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>الطبعة : 2013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                     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 xml:space="preserve">        </w:t>
      </w:r>
      <w:r w:rsidR="002B7C1A" w:rsidRPr="004F5314"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  <w:r w:rsidR="002B7C1A">
        <w:rPr>
          <w:rFonts w:hint="cs"/>
          <w:b/>
          <w:bCs/>
          <w:sz w:val="28"/>
          <w:szCs w:val="28"/>
          <w:rtl/>
          <w:lang w:bidi="ar-JO"/>
        </w:rPr>
        <w:t>الفرع : الأدبي</w:t>
      </w:r>
    </w:p>
    <w:tbl>
      <w:tblPr>
        <w:tblStyle w:val="TableGrid"/>
        <w:bidiVisual/>
        <w:tblW w:w="0" w:type="auto"/>
        <w:tblLook w:val="01E0"/>
      </w:tblPr>
      <w:tblGrid>
        <w:gridCol w:w="698"/>
        <w:gridCol w:w="5545"/>
        <w:gridCol w:w="2279"/>
      </w:tblGrid>
      <w:tr w:rsidR="002B7C1A" w:rsidTr="00E0786D">
        <w:tc>
          <w:tcPr>
            <w:tcW w:w="736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8732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3240" w:type="dxa"/>
          </w:tcPr>
          <w:p w:rsidR="002B7C1A" w:rsidRPr="002F17C1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الثانية عشرة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علوم الحديث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النبوي الشريف)،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الأول: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الحديث الشريف ( مفهومه ، أهميته، والرحلة في طلبه)، فقرتا رابعا: الرحلة في طلب العلم وخامسا : نماذج من الرحلة في طلب الحديث 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368 - 369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الثالثة عشر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أصول الفقه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)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الدرس الرابع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: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مصادر التشريع الإسلامي (2)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السنة النبوية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423 - 426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8732" w:type="dxa"/>
          </w:tcPr>
          <w:p w:rsidR="002B7C1A" w:rsidRDefault="002B7C1A" w:rsidP="00E0786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الرابعة عشر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السيرة النبوية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) : 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الدر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و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س الأول والثاني والثالث والرابع والخامس والسادس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: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السيرة النبوية (معناها وأهميتها وفوائدها وخصائصها)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،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ومصادر السيرة النبوية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،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وتحليل وثيقة مجتمع المدينة (1-2-3-4)</w:t>
            </w:r>
          </w:p>
          <w:p w:rsidR="002B7C1A" w:rsidRPr="003871F3" w:rsidRDefault="002B7C1A" w:rsidP="00E0786D">
            <w:pPr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441 - 461</w:t>
            </w:r>
          </w:p>
        </w:tc>
      </w:tr>
      <w:tr w:rsidR="002B7C1A" w:rsidTr="00E0786D">
        <w:tc>
          <w:tcPr>
            <w:tcW w:w="736" w:type="dxa"/>
          </w:tcPr>
          <w:p w:rsidR="002B7C1A" w:rsidRDefault="002B7C1A" w:rsidP="00E0786D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8732" w:type="dxa"/>
          </w:tcPr>
          <w:p w:rsidR="002B7C1A" w:rsidRPr="003871F3" w:rsidRDefault="002B7C1A" w:rsidP="00E0786D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الوحدة الرابعة عشر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علم السيرة النبوية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: 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الدرس التاسع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: تحليل خطبة النبي صلى الله عليه وسلم في حجة الوداع (</w:t>
            </w:r>
            <w:r w:rsidRPr="003871F3">
              <w:rPr>
                <w:rFonts w:cs="Arabic Transparent" w:hint="cs"/>
                <w:sz w:val="28"/>
                <w:szCs w:val="28"/>
                <w:rtl/>
                <w:lang w:bidi="ar-JO"/>
              </w:rPr>
              <w:t>التوصية بالنساء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خيرا وبيان حقوقهن وواجباتهن)</w:t>
            </w:r>
          </w:p>
        </w:tc>
        <w:tc>
          <w:tcPr>
            <w:tcW w:w="3240" w:type="dxa"/>
          </w:tcPr>
          <w:p w:rsidR="002B7C1A" w:rsidRDefault="002B7C1A" w:rsidP="00E0786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469 - 471</w:t>
            </w:r>
          </w:p>
        </w:tc>
      </w:tr>
    </w:tbl>
    <w:p w:rsidR="002B7C1A" w:rsidRDefault="002B7C1A" w:rsidP="002B7C1A">
      <w:pPr>
        <w:rPr>
          <w:rtl/>
        </w:rPr>
      </w:pPr>
    </w:p>
    <w:p w:rsidR="005E05E2" w:rsidRPr="002B7C1A" w:rsidRDefault="005E05E2" w:rsidP="002B7C1A">
      <w:pPr>
        <w:rPr>
          <w:lang w:bidi="ar-JO"/>
        </w:rPr>
      </w:pPr>
    </w:p>
    <w:sectPr w:rsidR="005E05E2" w:rsidRPr="002B7C1A" w:rsidSect="002B7C1A">
      <w:pgSz w:w="11906" w:h="16838"/>
      <w:pgMar w:top="1135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7C1A"/>
    <w:rsid w:val="001773C0"/>
    <w:rsid w:val="002B7C1A"/>
    <w:rsid w:val="003121EC"/>
    <w:rsid w:val="003A7205"/>
    <w:rsid w:val="005E05E2"/>
    <w:rsid w:val="00722553"/>
    <w:rsid w:val="00896948"/>
    <w:rsid w:val="00CC46AC"/>
    <w:rsid w:val="00E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C1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2016-02-18T07:22:00Z</dcterms:created>
  <dcterms:modified xsi:type="dcterms:W3CDTF">2016-02-18T07:22:00Z</dcterms:modified>
</cp:coreProperties>
</file>