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9D" w:rsidRDefault="00680A9D" w:rsidP="00680A9D">
      <w:pPr>
        <w:jc w:val="center"/>
        <w:rPr>
          <w:rFonts w:ascii="Simplified Arabic" w:hAnsi="Simplified Arabic" w:cs="Simplified Arabic"/>
          <w:b/>
          <w:bCs/>
          <w:sz w:val="32"/>
          <w:szCs w:val="32"/>
          <w:lang w:bidi="ar-JO"/>
        </w:rPr>
      </w:pPr>
      <w:bookmarkStart w:id="0" w:name="_GoBack"/>
      <w:bookmarkEnd w:id="0"/>
      <w:r>
        <w:rPr>
          <w:rFonts w:ascii="Simplified Arabic" w:hAnsi="Simplified Arabic" w:cs="Simplified Arabic"/>
          <w:b/>
          <w:bCs/>
          <w:sz w:val="32"/>
          <w:szCs w:val="32"/>
          <w:rtl/>
          <w:lang w:bidi="ar-JO"/>
        </w:rPr>
        <w:t>البلاغة العربية</w:t>
      </w:r>
    </w:p>
    <w:p w:rsidR="00680A9D" w:rsidRDefault="00680A9D" w:rsidP="00680A9D">
      <w:pPr>
        <w:jc w:val="center"/>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الفصل الدراسي الأول               الصف الحادي عشر</w:t>
      </w:r>
    </w:p>
    <w:p w:rsidR="00680A9D" w:rsidRDefault="00680A9D" w:rsidP="00680A9D">
      <w:pPr>
        <w:rPr>
          <w:rFonts w:ascii="Simplified Arabic" w:hAnsi="Simplified Arabic" w:cs="Simplified Arabic"/>
          <w:b/>
          <w:bCs/>
          <w:sz w:val="28"/>
          <w:szCs w:val="28"/>
          <w:rtl/>
        </w:rPr>
      </w:pPr>
      <w:r>
        <w:rPr>
          <w:rFonts w:ascii="Simplified Arabic" w:hAnsi="Simplified Arabic" w:cs="Simplified Arabic"/>
          <w:b/>
          <w:bCs/>
          <w:sz w:val="28"/>
          <w:szCs w:val="28"/>
          <w:rtl/>
        </w:rPr>
        <w:t>التقويم ص8</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س1: البديع لعبد الله بن المعتز ، وإعجاز القرآن لأبي بكر الباقلاني، وكتابا: دلائل الإعجاز، وأسرار البلاغة لعبد القاهر الجرجاني، ومفتاح العلوم للسَّكاكي.</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س2: الاتجاه في دراستها إلى: </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 إدراك الجمال الأدبي والقدرة على التعبير الرائع.</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 إعادة تنظيم البلاغة على أسس تتصل بالذوق والفن والجمال والتأثير.</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 الاستعانة بما يناسب مباحث البلاغة العربية من الدراسات النفسية .</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 إدخال دراسة الأسلوب وعناصره وأنواعه في البحث البلاغي.</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س3: </w:t>
      </w:r>
    </w:p>
    <w:p w:rsidR="00680A9D" w:rsidRDefault="00680A9D" w:rsidP="00680A9D">
      <w:pPr>
        <w:pStyle w:val="a3"/>
        <w:numPr>
          <w:ilvl w:val="0"/>
          <w:numId w:val="1"/>
        </w:num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عرف الجاهليون الكلام البليغ بفطرتهم. </w:t>
      </w:r>
    </w:p>
    <w:p w:rsidR="00680A9D" w:rsidRDefault="00680A9D" w:rsidP="00680A9D">
      <w:pPr>
        <w:pStyle w:val="a3"/>
        <w:numPr>
          <w:ilvl w:val="0"/>
          <w:numId w:val="1"/>
        </w:numPr>
        <w:jc w:val="lowKashida"/>
        <w:rPr>
          <w:rFonts w:ascii="Simplified Arabic" w:hAnsi="Simplified Arabic" w:cs="Simplified Arabic"/>
          <w:sz w:val="28"/>
          <w:szCs w:val="28"/>
        </w:rPr>
      </w:pPr>
      <w:r>
        <w:rPr>
          <w:rFonts w:ascii="Simplified Arabic" w:hAnsi="Simplified Arabic" w:cs="Simplified Arabic"/>
          <w:sz w:val="28"/>
          <w:szCs w:val="28"/>
          <w:rtl/>
        </w:rPr>
        <w:t>تمثلت معرفتهم الكلام البليغ من خلال المحاكمات النقدية التي كانت تجري في المحافل والأسواق الأدبية ولا سيما سوق عكاظ.</w:t>
      </w:r>
    </w:p>
    <w:p w:rsidR="00680A9D" w:rsidRDefault="00680A9D" w:rsidP="00680A9D">
      <w:pPr>
        <w:pStyle w:val="a3"/>
        <w:numPr>
          <w:ilvl w:val="0"/>
          <w:numId w:val="1"/>
        </w:numPr>
        <w:jc w:val="lowKashida"/>
        <w:rPr>
          <w:rFonts w:ascii="Simplified Arabic" w:hAnsi="Simplified Arabic" w:cs="Simplified Arabic"/>
          <w:sz w:val="28"/>
          <w:szCs w:val="28"/>
        </w:rPr>
      </w:pPr>
      <w:r>
        <w:rPr>
          <w:rFonts w:ascii="Simplified Arabic" w:hAnsi="Simplified Arabic" w:cs="Simplified Arabic"/>
          <w:sz w:val="28"/>
          <w:szCs w:val="28"/>
          <w:rtl/>
        </w:rPr>
        <w:t xml:space="preserve">أبدى المحكمون تعليقاتهم وملاحظاتهم الموجزة من غير استخدام مصطلحات وتعريفات علمية. </w:t>
      </w:r>
    </w:p>
    <w:p w:rsidR="00680A9D" w:rsidRDefault="00680A9D" w:rsidP="00680A9D">
      <w:pPr>
        <w:pStyle w:val="a3"/>
        <w:numPr>
          <w:ilvl w:val="0"/>
          <w:numId w:val="1"/>
        </w:numPr>
        <w:jc w:val="lowKashida"/>
        <w:rPr>
          <w:rFonts w:ascii="Simplified Arabic" w:hAnsi="Simplified Arabic" w:cs="Simplified Arabic"/>
          <w:sz w:val="28"/>
          <w:szCs w:val="28"/>
        </w:rPr>
      </w:pPr>
      <w:r>
        <w:rPr>
          <w:rFonts w:ascii="Simplified Arabic" w:hAnsi="Simplified Arabic" w:cs="Simplified Arabic"/>
          <w:sz w:val="28"/>
          <w:szCs w:val="28"/>
          <w:rtl/>
        </w:rPr>
        <w:t>قلة الأحكام قياسا بما قيل من شعر ونثر، وأكثرها خال من التعليل أو التفسير.</w:t>
      </w:r>
    </w:p>
    <w:p w:rsidR="00680A9D" w:rsidRDefault="00680A9D" w:rsidP="00680A9D">
      <w:pPr>
        <w:pStyle w:val="a3"/>
        <w:numPr>
          <w:ilvl w:val="0"/>
          <w:numId w:val="1"/>
        </w:numPr>
        <w:jc w:val="lowKashida"/>
        <w:rPr>
          <w:rFonts w:ascii="Simplified Arabic" w:hAnsi="Simplified Arabic" w:cs="Simplified Arabic"/>
          <w:sz w:val="28"/>
          <w:szCs w:val="28"/>
        </w:rPr>
      </w:pPr>
      <w:r>
        <w:rPr>
          <w:rFonts w:ascii="Simplified Arabic" w:hAnsi="Simplified Arabic" w:cs="Simplified Arabic"/>
          <w:sz w:val="28"/>
          <w:szCs w:val="28"/>
          <w:rtl/>
        </w:rPr>
        <w:t xml:space="preserve">توزعت العلل بين معان أعجب بها صاحب الحكم أو قيمة خلقية كان الفضل للشاعر بسببها. </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س4: وُضعت مصنفات بلاغية كثيرة في العصر العباسي أغلبها وُضع في إطار فهم القرآن الكريم ومعرفة مضامينه وبيان مظاهر الإعجاز فيه؛ خدمة له.</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س5: استقرارهم في المدن والأمصار، ورقي حياتهم العقلية، وجود الأسواق الشعرية - ولاسيما سوق المربد – التي شجعت على الاهتمام بالملاحظات البيانية. </w:t>
      </w:r>
    </w:p>
    <w:p w:rsidR="00680A9D" w:rsidRDefault="00680A9D" w:rsidP="00680A9D">
      <w:pPr>
        <w:rPr>
          <w:rFonts w:ascii="Simplified Arabic" w:hAnsi="Simplified Arabic" w:cs="Simplified Arabic"/>
          <w:sz w:val="28"/>
          <w:szCs w:val="28"/>
          <w:rtl/>
        </w:rPr>
      </w:pPr>
    </w:p>
    <w:p w:rsidR="00680A9D" w:rsidRDefault="00680A9D" w:rsidP="00680A9D">
      <w:pPr>
        <w:rPr>
          <w:rFonts w:ascii="Simplified Arabic" w:hAnsi="Simplified Arabic" w:cs="Simplified Arabic"/>
          <w:b/>
          <w:bCs/>
          <w:sz w:val="28"/>
          <w:szCs w:val="28"/>
          <w:rtl/>
        </w:rPr>
      </w:pPr>
      <w:r>
        <w:rPr>
          <w:rFonts w:ascii="Simplified Arabic" w:hAnsi="Simplified Arabic" w:cs="Simplified Arabic"/>
          <w:b/>
          <w:bCs/>
          <w:sz w:val="28"/>
          <w:szCs w:val="28"/>
          <w:rtl/>
        </w:rPr>
        <w:t>التقويم: ص10</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س1: - خلوص اللفظة من الغرابة؛ فلا تكون وحشية غامضة المعنى تحتاج إلى البحث في كتب اللغة لمعرفة معناها. </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مثال تنافر الحروف قول امرئ القيس: </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غدائره </w:t>
      </w:r>
      <w:r>
        <w:rPr>
          <w:rFonts w:ascii="Simplified Arabic" w:hAnsi="Simplified Arabic" w:cs="Simplified Arabic"/>
          <w:sz w:val="28"/>
          <w:szCs w:val="28"/>
          <w:u w:val="single"/>
          <w:rtl/>
        </w:rPr>
        <w:t>مستشزرات</w:t>
      </w:r>
      <w:r>
        <w:rPr>
          <w:rFonts w:ascii="Simplified Arabic" w:hAnsi="Simplified Arabic" w:cs="Simplified Arabic"/>
          <w:sz w:val="28"/>
          <w:szCs w:val="28"/>
          <w:rtl/>
        </w:rPr>
        <w:t xml:space="preserve"> إلى العلا       تضل العقاص في مثنى ومرسل  </w:t>
      </w:r>
    </w:p>
    <w:p w:rsidR="00680A9D" w:rsidRDefault="00680A9D" w:rsidP="00680A9D">
      <w:pPr>
        <w:pStyle w:val="a3"/>
        <w:numPr>
          <w:ilvl w:val="0"/>
          <w:numId w:val="2"/>
        </w:numPr>
        <w:jc w:val="lowKashida"/>
        <w:rPr>
          <w:rFonts w:ascii="Simplified Arabic" w:hAnsi="Simplified Arabic" w:cs="Simplified Arabic"/>
          <w:sz w:val="28"/>
          <w:szCs w:val="28"/>
          <w:rtl/>
        </w:rPr>
      </w:pPr>
      <w:r>
        <w:rPr>
          <w:rFonts w:ascii="Simplified Arabic" w:hAnsi="Simplified Arabic" w:cs="Simplified Arabic"/>
          <w:sz w:val="28"/>
          <w:szCs w:val="28"/>
          <w:rtl/>
        </w:rPr>
        <w:t>اتساقها مع القياس اللغوي في العربية.</w:t>
      </w:r>
    </w:p>
    <w:p w:rsidR="00680A9D" w:rsidRDefault="00680A9D" w:rsidP="00680A9D">
      <w:pPr>
        <w:ind w:left="90"/>
        <w:jc w:val="lowKashida"/>
        <w:rPr>
          <w:rFonts w:ascii="Simplified Arabic" w:hAnsi="Simplified Arabic" w:cs="Simplified Arabic"/>
          <w:sz w:val="28"/>
          <w:szCs w:val="28"/>
        </w:rPr>
      </w:pPr>
      <w:r>
        <w:rPr>
          <w:rFonts w:ascii="Simplified Arabic" w:hAnsi="Simplified Arabic" w:cs="Simplified Arabic"/>
          <w:sz w:val="28"/>
          <w:szCs w:val="28"/>
          <w:rtl/>
        </w:rPr>
        <w:t>مثال عدم الاتساق مع القياس اللغوي قول أبي النجم بن قدامة:</w:t>
      </w:r>
    </w:p>
    <w:p w:rsidR="00680A9D" w:rsidRDefault="00680A9D" w:rsidP="00680A9D">
      <w:pPr>
        <w:ind w:left="90"/>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الحمد لله العلي </w:t>
      </w:r>
      <w:r>
        <w:rPr>
          <w:rFonts w:ascii="Simplified Arabic" w:hAnsi="Simplified Arabic" w:cs="Simplified Arabic"/>
          <w:sz w:val="28"/>
          <w:szCs w:val="28"/>
          <w:u w:val="single"/>
          <w:rtl/>
        </w:rPr>
        <w:t>الأجلل</w:t>
      </w:r>
      <w:r>
        <w:rPr>
          <w:rFonts w:ascii="Simplified Arabic" w:hAnsi="Simplified Arabic" w:cs="Simplified Arabic"/>
          <w:sz w:val="28"/>
          <w:szCs w:val="28"/>
          <w:rtl/>
        </w:rPr>
        <w:t xml:space="preserve">       الواحد الفرد القديم الأول</w:t>
      </w:r>
    </w:p>
    <w:p w:rsidR="00680A9D" w:rsidRDefault="00680A9D" w:rsidP="00680A9D">
      <w:pPr>
        <w:pStyle w:val="a3"/>
        <w:numPr>
          <w:ilvl w:val="0"/>
          <w:numId w:val="1"/>
        </w:num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خلوص الكلام من التعقيد. </w:t>
      </w:r>
    </w:p>
    <w:p w:rsidR="00680A9D" w:rsidRDefault="00680A9D" w:rsidP="00680A9D">
      <w:pPr>
        <w:pStyle w:val="a3"/>
        <w:jc w:val="lowKashida"/>
        <w:rPr>
          <w:rFonts w:ascii="Simplified Arabic" w:hAnsi="Simplified Arabic" w:cs="Simplified Arabic"/>
          <w:sz w:val="28"/>
          <w:szCs w:val="28"/>
        </w:rPr>
      </w:pPr>
      <w:r>
        <w:rPr>
          <w:rFonts w:ascii="Simplified Arabic" w:hAnsi="Simplified Arabic" w:cs="Simplified Arabic"/>
          <w:sz w:val="28"/>
          <w:szCs w:val="28"/>
          <w:rtl/>
        </w:rPr>
        <w:t xml:space="preserve">مثال التعقيد في الكلام قول الفرزدق: </w:t>
      </w:r>
    </w:p>
    <w:p w:rsidR="00680A9D" w:rsidRDefault="00680A9D" w:rsidP="00680A9D">
      <w:pPr>
        <w:pStyle w:val="a3"/>
        <w:jc w:val="lowKashida"/>
        <w:rPr>
          <w:rFonts w:ascii="Simplified Arabic" w:hAnsi="Simplified Arabic" w:cs="Simplified Arabic"/>
          <w:sz w:val="28"/>
          <w:szCs w:val="28"/>
          <w:rtl/>
        </w:rPr>
      </w:pPr>
      <w:r>
        <w:rPr>
          <w:rFonts w:ascii="Simplified Arabic" w:hAnsi="Simplified Arabic" w:cs="Simplified Arabic"/>
          <w:sz w:val="28"/>
          <w:szCs w:val="28"/>
          <w:rtl/>
        </w:rPr>
        <w:t xml:space="preserve">وما مثله في الناس إلا مملكا     أبو أمه حي أبوه يقاربه   </w:t>
      </w:r>
    </w:p>
    <w:p w:rsidR="00680A9D" w:rsidRDefault="00680A9D" w:rsidP="00680A9D">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س2: الفصاحة في اللغة هي البيان. والكلام الفصيح اصطلاحا هو ما كان واضح المعنى سهل اللفظ جيد السَّبك، تجري كل كلمة فيه على القياس الصرفي. أما البلاغة في اللغة هي بمعنى الوصول والانتهاء. واصطلاحا تعني تأدية المعنى واضحا بعبارة صحيحة فصيحة لها في النفس أثر، مع ضرورة مناسبة كل كلام للمقام الذي يقال فيه وللمخاطب .  </w:t>
      </w:r>
    </w:p>
    <w:p w:rsidR="00680A9D" w:rsidRDefault="00680A9D" w:rsidP="00680A9D">
      <w:pPr>
        <w:ind w:firstLine="360"/>
        <w:jc w:val="lowKashida"/>
        <w:rPr>
          <w:rFonts w:ascii="Simplified Arabic" w:hAnsi="Simplified Arabic" w:cs="Simplified Arabic"/>
          <w:sz w:val="28"/>
          <w:szCs w:val="28"/>
          <w:rtl/>
          <w:lang w:bidi="ar-JO"/>
        </w:rPr>
      </w:pPr>
      <w:r>
        <w:rPr>
          <w:rFonts w:ascii="Simplified Arabic" w:hAnsi="Simplified Arabic" w:cs="Simplified Arabic"/>
          <w:sz w:val="28"/>
          <w:szCs w:val="28"/>
          <w:rtl/>
        </w:rPr>
        <w:lastRenderedPageBreak/>
        <w:t xml:space="preserve">س3: المقصود </w:t>
      </w:r>
      <w:r>
        <w:rPr>
          <w:rFonts w:ascii="Simplified Arabic" w:hAnsi="Simplified Arabic" w:cs="Simplified Arabic"/>
          <w:sz w:val="28"/>
          <w:szCs w:val="28"/>
          <w:rtl/>
          <w:lang w:bidi="ar-JO"/>
        </w:rPr>
        <w:t xml:space="preserve">أن الفصاحة مقصورة على وصف الألفاظ؛ أي الشكل الظاهري للكلمات والتراكيب، والبلاغة تكون وصفا للنص بكُلِّيَّتِهِ  أي الشكل والمعنى معًا، وهكذا فإن كل كلام بليغ فصيح وليس كل كلام فصيح بليغا.  </w:t>
      </w:r>
    </w:p>
    <w:p w:rsidR="00680A9D" w:rsidRDefault="00680A9D" w:rsidP="00680A9D">
      <w:pPr>
        <w:pStyle w:val="a3"/>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التقويم ص14</w:t>
      </w:r>
    </w:p>
    <w:p w:rsidR="00680A9D" w:rsidRDefault="00680A9D" w:rsidP="00680A9D">
      <w:pPr>
        <w:pStyle w:val="a3"/>
        <w:numPr>
          <w:ilvl w:val="0"/>
          <w:numId w:val="3"/>
        </w:numPr>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إجابة السؤال الأول:</w:t>
      </w:r>
    </w:p>
    <w:p w:rsidR="00680A9D" w:rsidRDefault="00680A9D" w:rsidP="00680A9D">
      <w:pPr>
        <w:pStyle w:val="a3"/>
        <w:ind w:left="1080"/>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يشابه، يحاكي، يماثل</w:t>
      </w:r>
    </w:p>
    <w:p w:rsidR="00680A9D" w:rsidRDefault="00680A9D" w:rsidP="00680A9D">
      <w:pPr>
        <w:pStyle w:val="a3"/>
        <w:numPr>
          <w:ilvl w:val="0"/>
          <w:numId w:val="3"/>
        </w:numPr>
        <w:jc w:val="both"/>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إجابة السؤال الثاني:</w:t>
      </w:r>
    </w:p>
    <w:tbl>
      <w:tblPr>
        <w:tblStyle w:val="a4"/>
        <w:bidiVisual/>
        <w:tblW w:w="0" w:type="auto"/>
        <w:jc w:val="center"/>
        <w:tblInd w:w="1080" w:type="dxa"/>
        <w:tblLook w:val="04A0" w:firstRow="1" w:lastRow="0" w:firstColumn="1" w:lastColumn="0" w:noHBand="0" w:noVBand="1"/>
      </w:tblPr>
      <w:tblGrid>
        <w:gridCol w:w="714"/>
        <w:gridCol w:w="1692"/>
        <w:gridCol w:w="1692"/>
        <w:gridCol w:w="1692"/>
        <w:gridCol w:w="1693"/>
      </w:tblGrid>
      <w:tr w:rsidR="00680A9D" w:rsidTr="00680A9D">
        <w:trPr>
          <w:jc w:val="center"/>
        </w:trPr>
        <w:tc>
          <w:tcPr>
            <w:tcW w:w="67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الفرع</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المشبه</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المشبه به</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وجه الشبه</w:t>
            </w:r>
          </w:p>
        </w:tc>
        <w:tc>
          <w:tcPr>
            <w:tcW w:w="169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أداة التشبيه</w:t>
            </w:r>
          </w:p>
        </w:tc>
      </w:tr>
      <w:tr w:rsidR="00680A9D" w:rsidTr="00680A9D">
        <w:trPr>
          <w:jc w:val="center"/>
        </w:trPr>
        <w:tc>
          <w:tcPr>
            <w:tcW w:w="67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أ</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وجوه</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النهار</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الضياء</w:t>
            </w:r>
          </w:p>
        </w:tc>
        <w:tc>
          <w:tcPr>
            <w:tcW w:w="169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مثل</w:t>
            </w:r>
          </w:p>
        </w:tc>
      </w:tr>
      <w:tr w:rsidR="00680A9D" w:rsidTr="00680A9D">
        <w:trPr>
          <w:jc w:val="center"/>
        </w:trPr>
        <w:tc>
          <w:tcPr>
            <w:tcW w:w="67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ب</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أخلاق الممدوح</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نسيم الصباح</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اللطف والرقة</w:t>
            </w:r>
          </w:p>
        </w:tc>
        <w:tc>
          <w:tcPr>
            <w:tcW w:w="169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كأنّ</w:t>
            </w:r>
          </w:p>
        </w:tc>
      </w:tr>
      <w:tr w:rsidR="00680A9D" w:rsidTr="00680A9D">
        <w:trPr>
          <w:jc w:val="center"/>
        </w:trPr>
        <w:tc>
          <w:tcPr>
            <w:tcW w:w="67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ج</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صديق</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الظل</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الملازمة</w:t>
            </w:r>
          </w:p>
        </w:tc>
        <w:tc>
          <w:tcPr>
            <w:tcW w:w="169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الكاف</w:t>
            </w:r>
          </w:p>
        </w:tc>
      </w:tr>
      <w:tr w:rsidR="00680A9D" w:rsidTr="00680A9D">
        <w:trPr>
          <w:jc w:val="center"/>
        </w:trPr>
        <w:tc>
          <w:tcPr>
            <w:tcW w:w="67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د</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وجه الكريم</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الندى</w:t>
            </w:r>
          </w:p>
        </w:tc>
        <w:tc>
          <w:tcPr>
            <w:tcW w:w="1692"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الصفاء</w:t>
            </w:r>
          </w:p>
        </w:tc>
        <w:tc>
          <w:tcPr>
            <w:tcW w:w="169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يشبه</w:t>
            </w:r>
          </w:p>
        </w:tc>
      </w:tr>
    </w:tbl>
    <w:p w:rsidR="00680A9D" w:rsidRDefault="00680A9D" w:rsidP="00680A9D">
      <w:pPr>
        <w:jc w:val="both"/>
        <w:rPr>
          <w:rFonts w:ascii="Simplified Arabic" w:hAnsi="Simplified Arabic" w:cs="Simplified Arabic"/>
          <w:b/>
          <w:bCs/>
          <w:sz w:val="32"/>
          <w:szCs w:val="32"/>
          <w:lang w:bidi="ar-JO"/>
        </w:rPr>
      </w:pPr>
    </w:p>
    <w:p w:rsidR="00680A9D" w:rsidRDefault="00680A9D" w:rsidP="00680A9D">
      <w:pPr>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التقويم ص 17</w:t>
      </w:r>
    </w:p>
    <w:p w:rsidR="00680A9D" w:rsidRDefault="00680A9D" w:rsidP="00680A9D">
      <w:pPr>
        <w:pStyle w:val="a3"/>
        <w:numPr>
          <w:ilvl w:val="0"/>
          <w:numId w:val="4"/>
        </w:numPr>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إجابة السؤال الأول:</w:t>
      </w:r>
    </w:p>
    <w:tbl>
      <w:tblPr>
        <w:tblStyle w:val="a4"/>
        <w:bidiVisual/>
        <w:tblW w:w="0" w:type="auto"/>
        <w:tblInd w:w="720" w:type="dxa"/>
        <w:tblLook w:val="04A0" w:firstRow="1" w:lastRow="0" w:firstColumn="1" w:lastColumn="0" w:noHBand="0" w:noVBand="1"/>
      </w:tblPr>
      <w:tblGrid>
        <w:gridCol w:w="748"/>
        <w:gridCol w:w="1843"/>
        <w:gridCol w:w="5211"/>
      </w:tblGrid>
      <w:tr w:rsidR="00680A9D" w:rsidTr="00680A9D">
        <w:tc>
          <w:tcPr>
            <w:tcW w:w="748"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الفرع</w:t>
            </w:r>
          </w:p>
        </w:tc>
        <w:tc>
          <w:tcPr>
            <w:tcW w:w="184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قسم التشبيه</w:t>
            </w:r>
          </w:p>
        </w:tc>
        <w:tc>
          <w:tcPr>
            <w:tcW w:w="5211"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السبب</w:t>
            </w:r>
          </w:p>
        </w:tc>
      </w:tr>
      <w:tr w:rsidR="00680A9D" w:rsidTr="00680A9D">
        <w:tc>
          <w:tcPr>
            <w:tcW w:w="748"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أ</w:t>
            </w:r>
          </w:p>
        </w:tc>
        <w:tc>
          <w:tcPr>
            <w:tcW w:w="184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rtl/>
                <w:lang w:bidi="ar-JO"/>
              </w:rPr>
            </w:pPr>
            <w:r>
              <w:rPr>
                <w:rFonts w:ascii="Simplified Arabic" w:hAnsi="Simplified Arabic" w:cs="Simplified Arabic"/>
                <w:sz w:val="32"/>
                <w:szCs w:val="32"/>
                <w:rtl/>
                <w:lang w:bidi="ar-JO"/>
              </w:rPr>
              <w:t>مرسل مفصل</w:t>
            </w:r>
          </w:p>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(تام)</w:t>
            </w:r>
          </w:p>
        </w:tc>
        <w:tc>
          <w:tcPr>
            <w:tcW w:w="5211"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ذكرت الأداة (الكاف) ووجه الشبه (الألفة)</w:t>
            </w:r>
          </w:p>
        </w:tc>
      </w:tr>
      <w:tr w:rsidR="00680A9D" w:rsidTr="00680A9D">
        <w:tc>
          <w:tcPr>
            <w:tcW w:w="748"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ب</w:t>
            </w:r>
          </w:p>
        </w:tc>
        <w:tc>
          <w:tcPr>
            <w:tcW w:w="184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مؤكد مجمل (بليغ)</w:t>
            </w:r>
          </w:p>
        </w:tc>
        <w:tc>
          <w:tcPr>
            <w:tcW w:w="5211"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حذفت الأداة وحذف وجه الشبه</w:t>
            </w:r>
          </w:p>
        </w:tc>
      </w:tr>
      <w:tr w:rsidR="00680A9D" w:rsidTr="00680A9D">
        <w:tc>
          <w:tcPr>
            <w:tcW w:w="748"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ج</w:t>
            </w:r>
          </w:p>
        </w:tc>
        <w:tc>
          <w:tcPr>
            <w:tcW w:w="184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 xml:space="preserve">مؤكد مفصل </w:t>
            </w:r>
          </w:p>
        </w:tc>
        <w:tc>
          <w:tcPr>
            <w:tcW w:w="5211"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 xml:space="preserve">حذفت </w:t>
            </w:r>
          </w:p>
        </w:tc>
      </w:tr>
      <w:tr w:rsidR="00680A9D" w:rsidTr="00680A9D">
        <w:tc>
          <w:tcPr>
            <w:tcW w:w="748"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lastRenderedPageBreak/>
              <w:t>د</w:t>
            </w:r>
          </w:p>
        </w:tc>
        <w:tc>
          <w:tcPr>
            <w:tcW w:w="184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rtl/>
                <w:lang w:bidi="ar-JO"/>
              </w:rPr>
            </w:pPr>
            <w:r>
              <w:rPr>
                <w:rFonts w:ascii="Simplified Arabic" w:hAnsi="Simplified Arabic" w:cs="Simplified Arabic"/>
                <w:sz w:val="32"/>
                <w:szCs w:val="32"/>
                <w:rtl/>
                <w:lang w:bidi="ar-JO"/>
              </w:rPr>
              <w:t>مرسل مفصل</w:t>
            </w:r>
          </w:p>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(تام)</w:t>
            </w:r>
          </w:p>
        </w:tc>
        <w:tc>
          <w:tcPr>
            <w:tcW w:w="5211"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ذكرت الأداة (الكاف) ووجه الشبه (الإقدام)</w:t>
            </w:r>
          </w:p>
        </w:tc>
      </w:tr>
    </w:tbl>
    <w:p w:rsidR="00680A9D" w:rsidRDefault="00680A9D" w:rsidP="00680A9D">
      <w:pPr>
        <w:pStyle w:val="a3"/>
        <w:jc w:val="both"/>
        <w:rPr>
          <w:rFonts w:ascii="Simplified Arabic" w:hAnsi="Simplified Arabic" w:cs="Simplified Arabic"/>
          <w:sz w:val="32"/>
          <w:szCs w:val="32"/>
          <w:lang w:bidi="ar-JO"/>
        </w:rPr>
      </w:pPr>
    </w:p>
    <w:p w:rsidR="00680A9D" w:rsidRDefault="00680A9D" w:rsidP="00680A9D">
      <w:pPr>
        <w:pStyle w:val="a3"/>
        <w:jc w:val="both"/>
        <w:rPr>
          <w:rFonts w:ascii="Simplified Arabic" w:hAnsi="Simplified Arabic" w:cs="Simplified Arabic"/>
          <w:sz w:val="32"/>
          <w:szCs w:val="32"/>
          <w:rtl/>
          <w:lang w:bidi="ar-JO"/>
        </w:rPr>
      </w:pPr>
    </w:p>
    <w:p w:rsidR="00680A9D" w:rsidRDefault="00680A9D" w:rsidP="00680A9D">
      <w:pPr>
        <w:pStyle w:val="a3"/>
        <w:jc w:val="both"/>
        <w:rPr>
          <w:rFonts w:ascii="Simplified Arabic" w:hAnsi="Simplified Arabic" w:cs="Simplified Arabic"/>
          <w:sz w:val="32"/>
          <w:szCs w:val="32"/>
          <w:rtl/>
          <w:lang w:bidi="ar-JO"/>
        </w:rPr>
      </w:pPr>
    </w:p>
    <w:p w:rsidR="00680A9D" w:rsidRDefault="00680A9D" w:rsidP="00680A9D">
      <w:pPr>
        <w:pStyle w:val="a3"/>
        <w:numPr>
          <w:ilvl w:val="0"/>
          <w:numId w:val="4"/>
        </w:numPr>
        <w:jc w:val="both"/>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إجابة السؤال الثاني:</w:t>
      </w:r>
    </w:p>
    <w:tbl>
      <w:tblPr>
        <w:tblStyle w:val="a4"/>
        <w:bidiVisual/>
        <w:tblW w:w="0" w:type="auto"/>
        <w:tblInd w:w="720" w:type="dxa"/>
        <w:tblLook w:val="04A0" w:firstRow="1" w:lastRow="0" w:firstColumn="1" w:lastColumn="0" w:noHBand="0" w:noVBand="1"/>
      </w:tblPr>
      <w:tblGrid>
        <w:gridCol w:w="2024"/>
        <w:gridCol w:w="5778"/>
      </w:tblGrid>
      <w:tr w:rsidR="00680A9D" w:rsidTr="00680A9D">
        <w:tc>
          <w:tcPr>
            <w:tcW w:w="2024"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بليغ</w:t>
            </w:r>
          </w:p>
        </w:tc>
        <w:tc>
          <w:tcPr>
            <w:tcW w:w="5778"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المعلمُ نبعٌ</w:t>
            </w:r>
          </w:p>
        </w:tc>
      </w:tr>
      <w:tr w:rsidR="00680A9D" w:rsidTr="00680A9D">
        <w:tc>
          <w:tcPr>
            <w:tcW w:w="2024"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مرسل مجمل</w:t>
            </w:r>
          </w:p>
        </w:tc>
        <w:tc>
          <w:tcPr>
            <w:tcW w:w="5778"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المعلمُ كالنبعِ</w:t>
            </w:r>
          </w:p>
        </w:tc>
      </w:tr>
      <w:tr w:rsidR="00680A9D" w:rsidTr="00680A9D">
        <w:tc>
          <w:tcPr>
            <w:tcW w:w="2024"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مؤكد مفصل</w:t>
            </w:r>
          </w:p>
        </w:tc>
        <w:tc>
          <w:tcPr>
            <w:tcW w:w="5778"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المعلمُ نبعٌ في العطاءِ</w:t>
            </w:r>
          </w:p>
        </w:tc>
      </w:tr>
    </w:tbl>
    <w:p w:rsidR="00680A9D" w:rsidRDefault="00680A9D" w:rsidP="00680A9D">
      <w:pPr>
        <w:jc w:val="both"/>
        <w:rPr>
          <w:rFonts w:ascii="Simplified Arabic" w:hAnsi="Simplified Arabic" w:cs="Simplified Arabic"/>
          <w:sz w:val="32"/>
          <w:szCs w:val="32"/>
          <w:lang w:bidi="ar-JO"/>
        </w:rPr>
      </w:pPr>
    </w:p>
    <w:p w:rsidR="00680A9D" w:rsidRDefault="00680A9D" w:rsidP="00680A9D">
      <w:pPr>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التقويم ص 17 - 18</w:t>
      </w:r>
    </w:p>
    <w:p w:rsidR="00680A9D" w:rsidRDefault="00680A9D" w:rsidP="00680A9D">
      <w:pPr>
        <w:pStyle w:val="a3"/>
        <w:numPr>
          <w:ilvl w:val="0"/>
          <w:numId w:val="5"/>
        </w:numPr>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إجابة السؤال الأول:</w:t>
      </w:r>
    </w:p>
    <w:tbl>
      <w:tblPr>
        <w:tblStyle w:val="a4"/>
        <w:bidiVisual/>
        <w:tblW w:w="0" w:type="auto"/>
        <w:tblInd w:w="720" w:type="dxa"/>
        <w:tblLook w:val="04A0" w:firstRow="1" w:lastRow="0" w:firstColumn="1" w:lastColumn="0" w:noHBand="0" w:noVBand="1"/>
      </w:tblPr>
      <w:tblGrid>
        <w:gridCol w:w="890"/>
        <w:gridCol w:w="1559"/>
        <w:gridCol w:w="5353"/>
      </w:tblGrid>
      <w:tr w:rsidR="00680A9D" w:rsidTr="00680A9D">
        <w:tc>
          <w:tcPr>
            <w:tcW w:w="890"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الفرع</w:t>
            </w:r>
          </w:p>
        </w:tc>
        <w:tc>
          <w:tcPr>
            <w:tcW w:w="1559"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نوع التشبيه</w:t>
            </w:r>
          </w:p>
        </w:tc>
        <w:tc>
          <w:tcPr>
            <w:tcW w:w="535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التوضيح</w:t>
            </w:r>
          </w:p>
        </w:tc>
      </w:tr>
      <w:tr w:rsidR="00680A9D" w:rsidTr="00680A9D">
        <w:tc>
          <w:tcPr>
            <w:tcW w:w="890"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أ</w:t>
            </w:r>
          </w:p>
        </w:tc>
        <w:tc>
          <w:tcPr>
            <w:tcW w:w="1559"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مفرد</w:t>
            </w:r>
          </w:p>
        </w:tc>
        <w:tc>
          <w:tcPr>
            <w:tcW w:w="535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طرفا التشبيه مفردان: المشبه مفرد (الجواري) والمشبه به مفرد (الأعلام)</w:t>
            </w:r>
          </w:p>
        </w:tc>
      </w:tr>
      <w:tr w:rsidR="00680A9D" w:rsidTr="00680A9D">
        <w:tc>
          <w:tcPr>
            <w:tcW w:w="890"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ب</w:t>
            </w:r>
          </w:p>
        </w:tc>
        <w:tc>
          <w:tcPr>
            <w:tcW w:w="1559"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تمثيلي</w:t>
            </w:r>
          </w:p>
        </w:tc>
        <w:tc>
          <w:tcPr>
            <w:tcW w:w="535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طرفاالتشبيه صورتان: المشبه(صورة الغبار والأسياف) والمشبه به (صورة الليل والكواكب)</w:t>
            </w:r>
          </w:p>
        </w:tc>
      </w:tr>
      <w:tr w:rsidR="00680A9D" w:rsidTr="00680A9D">
        <w:tc>
          <w:tcPr>
            <w:tcW w:w="890"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ج</w:t>
            </w:r>
          </w:p>
        </w:tc>
        <w:tc>
          <w:tcPr>
            <w:tcW w:w="1559"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مفرد</w:t>
            </w:r>
          </w:p>
        </w:tc>
        <w:tc>
          <w:tcPr>
            <w:tcW w:w="535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طرفاالتشبيه: المشبهمفرد (خطبة) والمشبهبهمفرد (الزهر واللؤلؤ)</w:t>
            </w:r>
          </w:p>
        </w:tc>
      </w:tr>
      <w:tr w:rsidR="00680A9D" w:rsidTr="00680A9D">
        <w:tc>
          <w:tcPr>
            <w:tcW w:w="890"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د</w:t>
            </w:r>
          </w:p>
        </w:tc>
        <w:tc>
          <w:tcPr>
            <w:tcW w:w="1559"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مفرد</w:t>
            </w:r>
          </w:p>
        </w:tc>
        <w:tc>
          <w:tcPr>
            <w:tcW w:w="535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طرفاالتشبيه: المشبهمفرد (العلم) والمشبهبهمفرد (النقش)</w:t>
            </w:r>
          </w:p>
        </w:tc>
      </w:tr>
      <w:tr w:rsidR="00680A9D" w:rsidTr="00680A9D">
        <w:tc>
          <w:tcPr>
            <w:tcW w:w="890"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ه</w:t>
            </w:r>
          </w:p>
        </w:tc>
        <w:tc>
          <w:tcPr>
            <w:tcW w:w="1559"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تمثيلي</w:t>
            </w:r>
          </w:p>
        </w:tc>
        <w:tc>
          <w:tcPr>
            <w:tcW w:w="535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 xml:space="preserve">طرفا التشبيه صورتان: المشبه (صورة النهر بين </w:t>
            </w:r>
            <w:r>
              <w:rPr>
                <w:rFonts w:ascii="Simplified Arabic" w:hAnsi="Simplified Arabic" w:cs="Simplified Arabic"/>
                <w:sz w:val="32"/>
                <w:szCs w:val="32"/>
                <w:rtl/>
                <w:lang w:bidi="ar-JO"/>
              </w:rPr>
              <w:lastRenderedPageBreak/>
              <w:t>الرياض) والمشبه به (صورة السيف المتعلق بحمالة خضراء)</w:t>
            </w:r>
          </w:p>
        </w:tc>
      </w:tr>
      <w:tr w:rsidR="00680A9D" w:rsidTr="00680A9D">
        <w:tc>
          <w:tcPr>
            <w:tcW w:w="890"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lastRenderedPageBreak/>
              <w:t>و</w:t>
            </w:r>
          </w:p>
        </w:tc>
        <w:tc>
          <w:tcPr>
            <w:tcW w:w="1559"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مفرد</w:t>
            </w:r>
          </w:p>
        </w:tc>
        <w:tc>
          <w:tcPr>
            <w:tcW w:w="535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طرفاالتشبيه: المشبه مفرد (فتاة) والمشبه به مفرد (الصباح) ووجه الشبه مفرد (الجمال)</w:t>
            </w:r>
          </w:p>
        </w:tc>
      </w:tr>
      <w:tr w:rsidR="00680A9D" w:rsidTr="00680A9D">
        <w:tc>
          <w:tcPr>
            <w:tcW w:w="890"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ز</w:t>
            </w:r>
          </w:p>
        </w:tc>
        <w:tc>
          <w:tcPr>
            <w:tcW w:w="1559"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تمثيلي</w:t>
            </w:r>
          </w:p>
        </w:tc>
        <w:tc>
          <w:tcPr>
            <w:tcW w:w="5353" w:type="dxa"/>
            <w:tcBorders>
              <w:top w:val="single" w:sz="4" w:space="0" w:color="auto"/>
              <w:left w:val="single" w:sz="4" w:space="0" w:color="auto"/>
              <w:bottom w:val="single" w:sz="4" w:space="0" w:color="auto"/>
              <w:right w:val="single" w:sz="4" w:space="0" w:color="auto"/>
            </w:tcBorders>
            <w:hideMark/>
          </w:tcPr>
          <w:p w:rsidR="00680A9D" w:rsidRDefault="00680A9D">
            <w:pPr>
              <w:pStyle w:val="a3"/>
              <w:ind w:left="0"/>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طرفا التشبيه صورتان: المشبه (صورة المشيب يبدأ بشعرة واحدة ثم ينتشر في باقي الشعر) والمشبه به (صورة الحريق يبدأ بشرارة صغيرة ثم ينتشر)</w:t>
            </w:r>
          </w:p>
        </w:tc>
      </w:tr>
    </w:tbl>
    <w:p w:rsidR="00680A9D" w:rsidRDefault="00680A9D" w:rsidP="00680A9D">
      <w:pPr>
        <w:pStyle w:val="a3"/>
        <w:numPr>
          <w:ilvl w:val="0"/>
          <w:numId w:val="5"/>
        </w:numPr>
        <w:jc w:val="both"/>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إجابة السؤال الثاني:</w:t>
      </w:r>
    </w:p>
    <w:p w:rsidR="00680A9D" w:rsidRDefault="00680A9D" w:rsidP="00680A9D">
      <w:pPr>
        <w:pStyle w:val="a3"/>
        <w:numPr>
          <w:ilvl w:val="0"/>
          <w:numId w:val="6"/>
        </w:numPr>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الفرع (أ):</w:t>
      </w:r>
    </w:p>
    <w:p w:rsidR="00680A9D" w:rsidRDefault="00680A9D" w:rsidP="00680A9D">
      <w:pPr>
        <w:pStyle w:val="a3"/>
        <w:ind w:left="1695"/>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التشبيه الأول تشبيه مفرد: شبه النهر المتعطف بالسوار</w:t>
      </w:r>
    </w:p>
    <w:p w:rsidR="00680A9D" w:rsidRDefault="00680A9D" w:rsidP="00680A9D">
      <w:pPr>
        <w:pStyle w:val="a3"/>
        <w:ind w:left="1695"/>
        <w:jc w:val="both"/>
        <w:rPr>
          <w:rFonts w:ascii="Simplified Arabic" w:hAnsi="Simplified Arabic" w:cs="Simplified Arabic"/>
          <w:sz w:val="32"/>
          <w:szCs w:val="32"/>
          <w:rtl/>
          <w:lang w:bidi="ar-JO"/>
        </w:rPr>
      </w:pPr>
      <w:r>
        <w:rPr>
          <w:rFonts w:ascii="Simplified Arabic" w:hAnsi="Simplified Arabic" w:cs="Simplified Arabic"/>
          <w:sz w:val="32"/>
          <w:szCs w:val="32"/>
          <w:rtl/>
          <w:lang w:bidi="ar-JO"/>
        </w:rPr>
        <w:t>التشبيه الثاني تشبيه تمثيلي: شبه صورة النهر يحيط به الزهر بصورة مجرة السماء المشكلة من النجوم.</w:t>
      </w:r>
    </w:p>
    <w:p w:rsidR="00680A9D" w:rsidRDefault="00680A9D" w:rsidP="00680A9D">
      <w:pPr>
        <w:pStyle w:val="a3"/>
        <w:numPr>
          <w:ilvl w:val="0"/>
          <w:numId w:val="6"/>
        </w:numPr>
        <w:jc w:val="both"/>
        <w:rPr>
          <w:rFonts w:ascii="Simplified Arabic" w:hAnsi="Simplified Arabic" w:cs="Simplified Arabic"/>
          <w:sz w:val="32"/>
          <w:szCs w:val="32"/>
          <w:rtl/>
          <w:lang w:bidi="ar-JO"/>
        </w:rPr>
      </w:pPr>
      <w:r>
        <w:rPr>
          <w:rFonts w:ascii="Simplified Arabic" w:hAnsi="Simplified Arabic" w:cs="Simplified Arabic"/>
          <w:sz w:val="32"/>
          <w:szCs w:val="32"/>
          <w:rtl/>
          <w:lang w:bidi="ar-JO"/>
        </w:rPr>
        <w:t>الفرع (ب) 1:</w:t>
      </w:r>
    </w:p>
    <w:tbl>
      <w:tblPr>
        <w:tblStyle w:val="a4"/>
        <w:bidiVisual/>
        <w:tblW w:w="8698" w:type="dxa"/>
        <w:tblLook w:val="04A0" w:firstRow="1" w:lastRow="0" w:firstColumn="1" w:lastColumn="0" w:noHBand="0" w:noVBand="1"/>
      </w:tblPr>
      <w:tblGrid>
        <w:gridCol w:w="4261"/>
        <w:gridCol w:w="4437"/>
      </w:tblGrid>
      <w:tr w:rsidR="00680A9D" w:rsidTr="00680A9D">
        <w:tc>
          <w:tcPr>
            <w:tcW w:w="4261" w:type="dxa"/>
            <w:tcBorders>
              <w:top w:val="single" w:sz="4" w:space="0" w:color="auto"/>
              <w:left w:val="single" w:sz="4" w:space="0" w:color="auto"/>
              <w:bottom w:val="single" w:sz="4" w:space="0" w:color="auto"/>
              <w:right w:val="single" w:sz="4" w:space="0" w:color="auto"/>
            </w:tcBorders>
            <w:hideMark/>
          </w:tcPr>
          <w:p w:rsidR="00680A9D" w:rsidRDefault="00680A9D">
            <w:pPr>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عنصر الصورة في (المشبه)</w:t>
            </w:r>
          </w:p>
        </w:tc>
        <w:tc>
          <w:tcPr>
            <w:tcW w:w="4437" w:type="dxa"/>
            <w:tcBorders>
              <w:top w:val="single" w:sz="4" w:space="0" w:color="auto"/>
              <w:left w:val="single" w:sz="4" w:space="0" w:color="auto"/>
              <w:bottom w:val="single" w:sz="4" w:space="0" w:color="auto"/>
              <w:right w:val="single" w:sz="4" w:space="0" w:color="auto"/>
            </w:tcBorders>
            <w:hideMark/>
          </w:tcPr>
          <w:p w:rsidR="00680A9D" w:rsidRDefault="00680A9D">
            <w:pPr>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عنصر الصورة المقابل له في (المشبه به)</w:t>
            </w:r>
          </w:p>
        </w:tc>
      </w:tr>
      <w:tr w:rsidR="00680A9D" w:rsidTr="00680A9D">
        <w:tc>
          <w:tcPr>
            <w:tcW w:w="4261" w:type="dxa"/>
            <w:tcBorders>
              <w:top w:val="single" w:sz="4" w:space="0" w:color="auto"/>
              <w:left w:val="single" w:sz="4" w:space="0" w:color="auto"/>
              <w:bottom w:val="single" w:sz="4" w:space="0" w:color="auto"/>
              <w:right w:val="single" w:sz="4" w:space="0" w:color="auto"/>
            </w:tcBorders>
            <w:hideMark/>
          </w:tcPr>
          <w:p w:rsidR="00680A9D" w:rsidRDefault="00680A9D">
            <w:pPr>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النهر</w:t>
            </w:r>
          </w:p>
        </w:tc>
        <w:tc>
          <w:tcPr>
            <w:tcW w:w="4437" w:type="dxa"/>
            <w:tcBorders>
              <w:top w:val="single" w:sz="4" w:space="0" w:color="auto"/>
              <w:left w:val="single" w:sz="4" w:space="0" w:color="auto"/>
              <w:bottom w:val="single" w:sz="4" w:space="0" w:color="auto"/>
              <w:right w:val="single" w:sz="4" w:space="0" w:color="auto"/>
            </w:tcBorders>
            <w:hideMark/>
          </w:tcPr>
          <w:p w:rsidR="00680A9D" w:rsidRDefault="00680A9D">
            <w:pPr>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مقلة زرقاء</w:t>
            </w:r>
          </w:p>
        </w:tc>
      </w:tr>
      <w:tr w:rsidR="00680A9D" w:rsidTr="00680A9D">
        <w:tc>
          <w:tcPr>
            <w:tcW w:w="4261" w:type="dxa"/>
            <w:tcBorders>
              <w:top w:val="single" w:sz="4" w:space="0" w:color="auto"/>
              <w:left w:val="single" w:sz="4" w:space="0" w:color="auto"/>
              <w:bottom w:val="single" w:sz="4" w:space="0" w:color="auto"/>
              <w:right w:val="single" w:sz="4" w:space="0" w:color="auto"/>
            </w:tcBorders>
            <w:hideMark/>
          </w:tcPr>
          <w:p w:rsidR="00680A9D" w:rsidRDefault="00680A9D">
            <w:pPr>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الغصون</w:t>
            </w:r>
          </w:p>
        </w:tc>
        <w:tc>
          <w:tcPr>
            <w:tcW w:w="4437" w:type="dxa"/>
            <w:tcBorders>
              <w:top w:val="single" w:sz="4" w:space="0" w:color="auto"/>
              <w:left w:val="single" w:sz="4" w:space="0" w:color="auto"/>
              <w:bottom w:val="single" w:sz="4" w:space="0" w:color="auto"/>
              <w:right w:val="single" w:sz="4" w:space="0" w:color="auto"/>
            </w:tcBorders>
            <w:hideMark/>
          </w:tcPr>
          <w:p w:rsidR="00680A9D" w:rsidRDefault="00680A9D">
            <w:pPr>
              <w:jc w:val="center"/>
              <w:rPr>
                <w:rFonts w:ascii="Simplified Arabic" w:hAnsi="Simplified Arabic" w:cs="Simplified Arabic"/>
                <w:sz w:val="32"/>
                <w:szCs w:val="32"/>
                <w:lang w:bidi="ar-JO"/>
              </w:rPr>
            </w:pPr>
            <w:r>
              <w:rPr>
                <w:rFonts w:ascii="Simplified Arabic" w:hAnsi="Simplified Arabic" w:cs="Simplified Arabic"/>
                <w:sz w:val="32"/>
                <w:szCs w:val="32"/>
                <w:rtl/>
                <w:lang w:bidi="ar-JO"/>
              </w:rPr>
              <w:t>الهدب</w:t>
            </w:r>
          </w:p>
        </w:tc>
      </w:tr>
    </w:tbl>
    <w:p w:rsidR="00680A9D" w:rsidRDefault="00680A9D" w:rsidP="00680A9D">
      <w:pPr>
        <w:jc w:val="both"/>
        <w:rPr>
          <w:rFonts w:ascii="Simplified Arabic" w:hAnsi="Simplified Arabic" w:cs="Simplified Arabic"/>
          <w:sz w:val="32"/>
          <w:szCs w:val="32"/>
          <w:lang w:bidi="ar-JO"/>
        </w:rPr>
      </w:pPr>
    </w:p>
    <w:p w:rsidR="00680A9D" w:rsidRDefault="00680A9D" w:rsidP="00680A9D">
      <w:pPr>
        <w:pStyle w:val="a3"/>
        <w:numPr>
          <w:ilvl w:val="0"/>
          <w:numId w:val="6"/>
        </w:numPr>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الفرع (ب) 2:</w:t>
      </w:r>
    </w:p>
    <w:p w:rsidR="00680A9D" w:rsidRDefault="00680A9D" w:rsidP="00680A9D">
      <w:pPr>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شبه صورة النهر تحفه الغصون بصورة المقلة الزرقاء تحف بها الهدب.</w:t>
      </w:r>
    </w:p>
    <w:p w:rsidR="00680A9D" w:rsidRDefault="00680A9D" w:rsidP="00680A9D">
      <w:pPr>
        <w:jc w:val="both"/>
        <w:rPr>
          <w:rFonts w:ascii="Simplified Arabic" w:hAnsi="Simplified Arabic" w:cs="Simplified Arabic"/>
          <w:sz w:val="32"/>
          <w:szCs w:val="32"/>
          <w:lang w:bidi="ar-JO"/>
        </w:rPr>
      </w:pPr>
    </w:p>
    <w:sectPr w:rsidR="00680A9D" w:rsidSect="00F604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DA0" w:rsidRDefault="003D3DA0" w:rsidP="00680A9D">
      <w:pPr>
        <w:spacing w:after="0" w:line="240" w:lineRule="auto"/>
      </w:pPr>
      <w:r>
        <w:separator/>
      </w:r>
    </w:p>
  </w:endnote>
  <w:endnote w:type="continuationSeparator" w:id="0">
    <w:p w:rsidR="003D3DA0" w:rsidRDefault="003D3DA0" w:rsidP="0068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890403"/>
      <w:docPartObj>
        <w:docPartGallery w:val="Page Numbers (Bottom of Page)"/>
        <w:docPartUnique/>
      </w:docPartObj>
    </w:sdtPr>
    <w:sdtEndPr/>
    <w:sdtContent>
      <w:p w:rsidR="00680A9D" w:rsidRDefault="003D3DA0">
        <w:pPr>
          <w:pStyle w:val="a6"/>
          <w:jc w:val="center"/>
        </w:pPr>
        <w:r>
          <w:fldChar w:fldCharType="begin"/>
        </w:r>
        <w:r>
          <w:instrText xml:space="preserve"> PAGE   \* MERGEFORMAT </w:instrText>
        </w:r>
        <w:r>
          <w:fldChar w:fldCharType="separate"/>
        </w:r>
        <w:r w:rsidR="00C6631F">
          <w:rPr>
            <w:noProof/>
            <w:rtl/>
          </w:rPr>
          <w:t>2</w:t>
        </w:r>
        <w:r>
          <w:rPr>
            <w:noProof/>
          </w:rPr>
          <w:fldChar w:fldCharType="end"/>
        </w:r>
      </w:p>
    </w:sdtContent>
  </w:sdt>
  <w:p w:rsidR="00680A9D" w:rsidRDefault="00680A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DA0" w:rsidRDefault="003D3DA0" w:rsidP="00680A9D">
      <w:pPr>
        <w:spacing w:after="0" w:line="240" w:lineRule="auto"/>
      </w:pPr>
      <w:r>
        <w:separator/>
      </w:r>
    </w:p>
  </w:footnote>
  <w:footnote w:type="continuationSeparator" w:id="0">
    <w:p w:rsidR="003D3DA0" w:rsidRDefault="003D3DA0" w:rsidP="00680A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2A7"/>
    <w:multiLevelType w:val="hybridMultilevel"/>
    <w:tmpl w:val="B7FCCCF8"/>
    <w:lvl w:ilvl="0" w:tplc="99A6125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9D2A0A"/>
    <w:multiLevelType w:val="hybridMultilevel"/>
    <w:tmpl w:val="D3B2D16C"/>
    <w:lvl w:ilvl="0" w:tplc="188ACDEE">
      <w:numFmt w:val="bullet"/>
      <w:lvlText w:val="–"/>
      <w:lvlJc w:val="left"/>
      <w:pPr>
        <w:ind w:left="450" w:hanging="360"/>
      </w:pPr>
      <w:rPr>
        <w:rFonts w:ascii="Simplified Arabic" w:eastAsiaTheme="minorHAnsi"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9D06523"/>
    <w:multiLevelType w:val="hybridMultilevel"/>
    <w:tmpl w:val="A7DAE0CA"/>
    <w:lvl w:ilvl="0" w:tplc="BB785F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C660FD"/>
    <w:multiLevelType w:val="hybridMultilevel"/>
    <w:tmpl w:val="1862C54E"/>
    <w:lvl w:ilvl="0" w:tplc="8AD47766">
      <w:start w:val="1"/>
      <w:numFmt w:val="bullet"/>
      <w:lvlText w:val="-"/>
      <w:lvlJc w:val="left"/>
      <w:pPr>
        <w:ind w:left="1695" w:hanging="360"/>
      </w:pPr>
      <w:rPr>
        <w:rFonts w:ascii="Simplified Arabic" w:eastAsiaTheme="minorHAnsi"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9F62176"/>
    <w:multiLevelType w:val="hybridMultilevel"/>
    <w:tmpl w:val="1C100EC0"/>
    <w:lvl w:ilvl="0" w:tplc="071292D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C0F43D2"/>
    <w:multiLevelType w:val="hybridMultilevel"/>
    <w:tmpl w:val="7A92AF4C"/>
    <w:lvl w:ilvl="0" w:tplc="D9B0C420">
      <w:numFmt w:val="bullet"/>
      <w:lvlText w:val="-"/>
      <w:lvlJc w:val="left"/>
      <w:pPr>
        <w:ind w:left="720" w:hanging="360"/>
      </w:pPr>
      <w:rPr>
        <w:rFonts w:ascii="Simplified Arabic" w:eastAsiaTheme="minorHAnsi"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9D"/>
    <w:rsid w:val="00083633"/>
    <w:rsid w:val="003C10BA"/>
    <w:rsid w:val="003D3DA0"/>
    <w:rsid w:val="00680A9D"/>
    <w:rsid w:val="009D26B2"/>
    <w:rsid w:val="00A51A72"/>
    <w:rsid w:val="00AE6431"/>
    <w:rsid w:val="00C6631F"/>
    <w:rsid w:val="00CC7BA6"/>
    <w:rsid w:val="00F60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6B2"/>
    <w:pPr>
      <w:ind w:left="720"/>
      <w:contextualSpacing/>
    </w:pPr>
  </w:style>
  <w:style w:type="table" w:styleId="a4">
    <w:name w:val="Table Grid"/>
    <w:basedOn w:val="a1"/>
    <w:uiPriority w:val="59"/>
    <w:rsid w:val="00680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680A9D"/>
    <w:pPr>
      <w:tabs>
        <w:tab w:val="center" w:pos="4320"/>
        <w:tab w:val="right" w:pos="8640"/>
      </w:tabs>
      <w:spacing w:after="0" w:line="240" w:lineRule="auto"/>
    </w:pPr>
  </w:style>
  <w:style w:type="character" w:customStyle="1" w:styleId="Char">
    <w:name w:val="رأس الصفحة Char"/>
    <w:basedOn w:val="a0"/>
    <w:link w:val="a5"/>
    <w:uiPriority w:val="99"/>
    <w:semiHidden/>
    <w:rsid w:val="00680A9D"/>
  </w:style>
  <w:style w:type="paragraph" w:styleId="a6">
    <w:name w:val="footer"/>
    <w:basedOn w:val="a"/>
    <w:link w:val="Char0"/>
    <w:uiPriority w:val="99"/>
    <w:unhideWhenUsed/>
    <w:rsid w:val="00680A9D"/>
    <w:pPr>
      <w:tabs>
        <w:tab w:val="center" w:pos="4320"/>
        <w:tab w:val="right" w:pos="8640"/>
      </w:tabs>
      <w:spacing w:after="0" w:line="240" w:lineRule="auto"/>
    </w:pPr>
  </w:style>
  <w:style w:type="character" w:customStyle="1" w:styleId="Char0">
    <w:name w:val="تذييل الصفحة Char"/>
    <w:basedOn w:val="a0"/>
    <w:link w:val="a6"/>
    <w:uiPriority w:val="99"/>
    <w:rsid w:val="00680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6B2"/>
    <w:pPr>
      <w:ind w:left="720"/>
      <w:contextualSpacing/>
    </w:pPr>
  </w:style>
  <w:style w:type="table" w:styleId="a4">
    <w:name w:val="Table Grid"/>
    <w:basedOn w:val="a1"/>
    <w:uiPriority w:val="59"/>
    <w:rsid w:val="00680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680A9D"/>
    <w:pPr>
      <w:tabs>
        <w:tab w:val="center" w:pos="4320"/>
        <w:tab w:val="right" w:pos="8640"/>
      </w:tabs>
      <w:spacing w:after="0" w:line="240" w:lineRule="auto"/>
    </w:pPr>
  </w:style>
  <w:style w:type="character" w:customStyle="1" w:styleId="Char">
    <w:name w:val="رأس الصفحة Char"/>
    <w:basedOn w:val="a0"/>
    <w:link w:val="a5"/>
    <w:uiPriority w:val="99"/>
    <w:semiHidden/>
    <w:rsid w:val="00680A9D"/>
  </w:style>
  <w:style w:type="paragraph" w:styleId="a6">
    <w:name w:val="footer"/>
    <w:basedOn w:val="a"/>
    <w:link w:val="Char0"/>
    <w:uiPriority w:val="99"/>
    <w:unhideWhenUsed/>
    <w:rsid w:val="00680A9D"/>
    <w:pPr>
      <w:tabs>
        <w:tab w:val="center" w:pos="4320"/>
        <w:tab w:val="right" w:pos="8640"/>
      </w:tabs>
      <w:spacing w:after="0" w:line="240" w:lineRule="auto"/>
    </w:pPr>
  </w:style>
  <w:style w:type="character" w:customStyle="1" w:styleId="Char0">
    <w:name w:val="تذييل الصفحة Char"/>
    <w:basedOn w:val="a0"/>
    <w:link w:val="a6"/>
    <w:uiPriority w:val="99"/>
    <w:rsid w:val="0068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7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577</Words>
  <Characters>3290</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osama</dc:creator>
  <cp:lastModifiedBy>User</cp:lastModifiedBy>
  <cp:revision>2</cp:revision>
  <dcterms:created xsi:type="dcterms:W3CDTF">2016-08-30T09:00:00Z</dcterms:created>
  <dcterms:modified xsi:type="dcterms:W3CDTF">2016-08-30T09:00:00Z</dcterms:modified>
</cp:coreProperties>
</file>