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6F" w:rsidRPr="002F17C1" w:rsidRDefault="002D246F" w:rsidP="002D246F">
      <w:pPr>
        <w:jc w:val="center"/>
        <w:rPr>
          <w:b/>
          <w:bCs/>
          <w:sz w:val="32"/>
          <w:szCs w:val="32"/>
          <w:rtl/>
          <w:lang w:bidi="ar-JO"/>
        </w:rPr>
      </w:pP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موضوعات المطالعة </w:t>
      </w:r>
      <w:r>
        <w:rPr>
          <w:rFonts w:hint="cs"/>
          <w:b/>
          <w:bCs/>
          <w:sz w:val="32"/>
          <w:szCs w:val="32"/>
          <w:rtl/>
          <w:lang w:bidi="ar-JO"/>
        </w:rPr>
        <w:t>الذاتية</w:t>
      </w: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 في كتب مرحلة التعليم الثانوي</w:t>
      </w:r>
    </w:p>
    <w:p w:rsidR="002D246F" w:rsidRPr="00DC117F" w:rsidRDefault="002D246F" w:rsidP="002D246F">
      <w:pPr>
        <w:rPr>
          <w:rtl/>
          <w:lang w:bidi="ar-JO"/>
        </w:rPr>
      </w:pPr>
    </w:p>
    <w:p w:rsidR="002D246F" w:rsidRPr="008E286A" w:rsidRDefault="002D246F" w:rsidP="002D246F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Pr="002F17C1">
        <w:rPr>
          <w:rFonts w:hint="cs"/>
          <w:b/>
          <w:bCs/>
          <w:rtl/>
          <w:lang w:bidi="ar-JO"/>
        </w:rPr>
        <w:t>عنوان الكت</w:t>
      </w:r>
      <w:r>
        <w:rPr>
          <w:rFonts w:hint="cs"/>
          <w:b/>
          <w:bCs/>
          <w:rtl/>
          <w:lang w:bidi="ar-JO"/>
        </w:rPr>
        <w:t>ا</w:t>
      </w:r>
      <w:r w:rsidRPr="002F17C1">
        <w:rPr>
          <w:rFonts w:hint="cs"/>
          <w:b/>
          <w:bCs/>
          <w:rtl/>
          <w:lang w:bidi="ar-JO"/>
        </w:rPr>
        <w:t xml:space="preserve">ب :      </w:t>
      </w:r>
      <w:r>
        <w:rPr>
          <w:rFonts w:hint="cs"/>
          <w:b/>
          <w:bCs/>
          <w:rtl/>
          <w:lang w:bidi="ar-JO"/>
        </w:rPr>
        <w:t>التجارة  الإلكترونية           الطبعة 2012 و2013م                      المستوى :(1، 2 ، 3 )                                الفرع: الإدارةالمعلوماتية</w:t>
      </w:r>
    </w:p>
    <w:tbl>
      <w:tblPr>
        <w:tblStyle w:val="TableGrid"/>
        <w:bidiVisual/>
        <w:tblW w:w="0" w:type="auto"/>
        <w:tblInd w:w="206" w:type="dxa"/>
        <w:tblLook w:val="01E0"/>
      </w:tblPr>
      <w:tblGrid>
        <w:gridCol w:w="720"/>
        <w:gridCol w:w="10617"/>
        <w:gridCol w:w="1443"/>
      </w:tblGrid>
      <w:tr w:rsidR="002D246F" w:rsidTr="005032CC">
        <w:tc>
          <w:tcPr>
            <w:tcW w:w="720" w:type="dxa"/>
          </w:tcPr>
          <w:p w:rsidR="002D246F" w:rsidRPr="002F17C1" w:rsidRDefault="002D246F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0617" w:type="dxa"/>
          </w:tcPr>
          <w:p w:rsidR="002D246F" w:rsidRPr="002F17C1" w:rsidRDefault="002D246F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الوحدة/ الفصل/ الدرس/ الموضوع/ الفقرة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الشكل/ الجدول /</w:t>
            </w: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النشاط/ السؤال</w:t>
            </w:r>
          </w:p>
        </w:tc>
        <w:tc>
          <w:tcPr>
            <w:tcW w:w="1443" w:type="dxa"/>
          </w:tcPr>
          <w:p w:rsidR="002D246F" w:rsidRPr="002F17C1" w:rsidRDefault="002D246F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انواع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شبكات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الاكسترانت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65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برتوكول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التحكم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بنقل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البيانات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(برتوكول الانترنت)</w:t>
            </w:r>
            <w:r w:rsidRPr="00697A41">
              <w:rPr>
                <w:sz w:val="32"/>
                <w:szCs w:val="32"/>
                <w:lang w:bidi="ar-JO"/>
              </w:rPr>
              <w:t xml:space="preserve">TCP/IP 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77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عبارة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: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اكثر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الاخطاء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تهديد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 لانظمة الشبكات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)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في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الفرع (ز) من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موضوع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التهديدات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الاكثر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شيوعا</w:t>
            </w:r>
            <w:r w:rsidRPr="00697A41">
              <w:rPr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167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نشاط</w:t>
            </w:r>
            <w:r w:rsidRPr="00697A41">
              <w:rPr>
                <w:sz w:val="32"/>
                <w:szCs w:val="32"/>
                <w:rtl/>
                <w:lang w:bidi="ar-JO"/>
              </w:rPr>
              <w:t>(5-3)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: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الاخطاء في التجارة الالكترونية 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169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ثامنا: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نظم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التشفير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الخاص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والعام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 الصناديق الجانبية +نشاط(5-10)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180-182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44631B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 w:rsidRPr="0044631B"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0617" w:type="dxa"/>
          </w:tcPr>
          <w:p w:rsidR="002D246F" w:rsidRPr="0044631B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 w:rsidRPr="0044631B">
              <w:rPr>
                <w:rFonts w:hint="cs"/>
                <w:sz w:val="32"/>
                <w:szCs w:val="32"/>
                <w:rtl/>
                <w:lang w:bidi="ar-JO"/>
              </w:rPr>
              <w:t>تاسعاً: تطبيقات التشفير(التوقيع الإلكتروني والشهادة الرقمية)+ نشاط (5-11) و (نشاط (5-12) + الصناديق الجانبية</w:t>
            </w:r>
          </w:p>
        </w:tc>
        <w:tc>
          <w:tcPr>
            <w:tcW w:w="1443" w:type="dxa"/>
          </w:tcPr>
          <w:p w:rsidR="002D246F" w:rsidRPr="0044631B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 w:rsidRPr="0044631B">
              <w:rPr>
                <w:rFonts w:hint="cs"/>
                <w:sz w:val="32"/>
                <w:szCs w:val="32"/>
                <w:rtl/>
                <w:lang w:bidi="ar-JO"/>
              </w:rPr>
              <w:t>182-187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النقد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الرقمي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+الصندوق الجانبي (المحفظة الالكترونية)+الشكل(6-6)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209-210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المشتري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الذكي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211-212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الفقرة(الشكل(7-5).............العميل)  + الشكل (7-5)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240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الفقرة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كما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تعلمت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.......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واستراتيجياتها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التسويقية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)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درس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ادارة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علاقات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الزبائن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242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المثال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(1)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ادارة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علاقات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الزبائن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245</w:t>
            </w:r>
          </w:p>
        </w:tc>
      </w:tr>
      <w:tr w:rsidR="002D246F" w:rsidRPr="00697A41" w:rsidTr="005032CC">
        <w:tc>
          <w:tcPr>
            <w:tcW w:w="720" w:type="dxa"/>
          </w:tcPr>
          <w:p w:rsidR="002D246F" w:rsidRPr="002F17C1" w:rsidRDefault="002D246F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10617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الفقرة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وتختلف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الشركات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.......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تقدمها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المواقع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لزائريها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وعملائها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lang w:bidi="ar-JO"/>
              </w:rPr>
              <w:t>Personalization service</w:t>
            </w:r>
            <w:r w:rsidRPr="00697A41">
              <w:rPr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443" w:type="dxa"/>
          </w:tcPr>
          <w:p w:rsidR="002D246F" w:rsidRPr="00697A41" w:rsidRDefault="002D246F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255-256</w:t>
            </w:r>
          </w:p>
        </w:tc>
      </w:tr>
    </w:tbl>
    <w:p w:rsidR="002D246F" w:rsidRDefault="002D246F" w:rsidP="002D246F">
      <w:pPr>
        <w:rPr>
          <w:rtl/>
          <w:lang w:bidi="ar-JO"/>
        </w:rPr>
      </w:pPr>
    </w:p>
    <w:p w:rsidR="002D246F" w:rsidRPr="00E21DCA" w:rsidRDefault="002D246F" w:rsidP="002D246F">
      <w:pPr>
        <w:rPr>
          <w:b/>
          <w:bCs/>
          <w:rtl/>
          <w:lang w:bidi="ar-JO"/>
        </w:rPr>
      </w:pPr>
    </w:p>
    <w:p w:rsidR="007D4E17" w:rsidRDefault="007D4E17"/>
    <w:sectPr w:rsidR="007D4E17" w:rsidSect="002D246F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246F"/>
    <w:rsid w:val="00063051"/>
    <w:rsid w:val="00235224"/>
    <w:rsid w:val="002D246F"/>
    <w:rsid w:val="003121EC"/>
    <w:rsid w:val="007D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4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2016-02-18T08:24:00Z</dcterms:created>
  <dcterms:modified xsi:type="dcterms:W3CDTF">2016-02-18T08:24:00Z</dcterms:modified>
</cp:coreProperties>
</file>