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6" w:rsidRDefault="00751F48" w:rsidP="00751F48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إدارة ال</w:t>
      </w:r>
      <w:r w:rsidR="002F3F5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ـ</w:t>
      </w:r>
      <w:r w:rsidRPr="00751F48">
        <w:rPr>
          <w:rFonts w:ascii="Traditional Arabic" w:hAnsi="Traditional Arabic" w:cs="Traditional Arabic"/>
          <w:sz w:val="36"/>
          <w:szCs w:val="36"/>
          <w:rtl/>
          <w:lang w:bidi="ar-JO"/>
        </w:rPr>
        <w:t>مناهج والكتب المدرسية</w:t>
      </w:r>
    </w:p>
    <w:p w:rsidR="00751F48" w:rsidRDefault="008A18DD" w:rsidP="00751F48">
      <w:pPr>
        <w:jc w:val="center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إجابات </w:t>
      </w:r>
      <w:r w:rsidR="00751F4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الأسئلة</w:t>
      </w:r>
    </w:p>
    <w:p w:rsidR="00751F48" w:rsidRPr="00751F48" w:rsidRDefault="00751F48" w:rsidP="004416BB">
      <w:pPr>
        <w:jc w:val="right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الصف:   </w:t>
      </w:r>
      <w:r w:rsidR="004416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التاسع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    الكتاب:    </w:t>
      </w:r>
      <w:r w:rsidR="004416B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اللغة العربية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               الجزء:</w:t>
      </w:r>
      <w:r w:rsidR="00EC443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 </w:t>
      </w:r>
      <w:r w:rsidR="004674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الثاني</w:t>
      </w:r>
      <w:r w:rsidR="00EC443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751F48" w:rsidTr="00751F48">
        <w:tc>
          <w:tcPr>
            <w:tcW w:w="7479" w:type="dxa"/>
          </w:tcPr>
          <w:p w:rsidR="00751F48" w:rsidRDefault="008A18DD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751F48" w:rsidRDefault="00751F48" w:rsidP="00751F48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الوحدة</w:t>
            </w:r>
          </w:p>
        </w:tc>
      </w:tr>
      <w:tr w:rsidR="00751F48" w:rsidTr="00751F48">
        <w:tc>
          <w:tcPr>
            <w:tcW w:w="7479" w:type="dxa"/>
          </w:tcPr>
          <w:p w:rsidR="00010D74" w:rsidRPr="00582C6D" w:rsidRDefault="00010D74" w:rsidP="00751F48">
            <w:pPr>
              <w:jc w:val="right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582C6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الاستماع</w:t>
            </w:r>
          </w:p>
          <w:p w:rsidR="00010D74" w:rsidRDefault="00010D7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BA4163" w:rsidRDefault="00BA4163" w:rsidP="00BA4163">
            <w:pPr>
              <w:numPr>
                <w:ilvl w:val="0"/>
                <w:numId w:val="1"/>
              </w:numPr>
              <w:bidi/>
              <w:spacing w:after="100" w:afterAutospacing="1" w:line="276" w:lineRule="auto"/>
              <w:ind w:left="317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 ال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ذي ي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الض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احي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ِ: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الاجتماعي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فسي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BA4163" w:rsidRPr="00DB5C21" w:rsidRDefault="00BA4163" w:rsidP="00BA4163">
            <w:pPr>
              <w:bidi/>
              <w:spacing w:after="100" w:afterAutospacing="1" w:line="276" w:lineRule="auto"/>
              <w:ind w:left="317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يعكس الضحك الشعور براحة البال والثقة بالنفس.</w:t>
            </w:r>
          </w:p>
          <w:p w:rsidR="00BA4163" w:rsidRPr="00DB5C21" w:rsidRDefault="00BA4163" w:rsidP="00BA4163">
            <w:pPr>
              <w:numPr>
                <w:ilvl w:val="0"/>
                <w:numId w:val="1"/>
              </w:numPr>
              <w:bidi/>
              <w:spacing w:after="100" w:afterAutospacing="1" w:line="276" w:lineRule="auto"/>
              <w:ind w:left="317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عل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ما يأ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BA4163" w:rsidRPr="00BF5858" w:rsidRDefault="00BA4163" w:rsidP="00BA4163">
            <w:pPr>
              <w:pStyle w:val="ListParagraph"/>
              <w:numPr>
                <w:ilvl w:val="0"/>
                <w:numId w:val="2"/>
              </w:numPr>
              <w:spacing w:after="100" w:afterAutospacing="1" w:line="276" w:lineRule="auto"/>
              <w:ind w:left="317" w:firstLine="0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الإ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حساس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ء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طراف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عند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الض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BA4163" w:rsidRPr="00BF5858" w:rsidRDefault="00BA4163" w:rsidP="00BA4163">
            <w:pPr>
              <w:pStyle w:val="ListParagraph"/>
              <w:spacing w:after="100" w:afterAutospacing="1" w:line="276" w:lineRule="auto"/>
              <w:ind w:left="317"/>
              <w:rPr>
                <w:rFonts w:ascii="Traditional Arabic" w:eastAsia="Calibri" w:hAnsi="Traditional Arabic" w:cs="Traditional Arabic"/>
                <w:sz w:val="36"/>
                <w:szCs w:val="36"/>
                <w:lang w:bidi="ar-JO"/>
              </w:rPr>
            </w:pP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يساعد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الضحك 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على زيادة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(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الأوكسجين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َ)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ذي يصل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إلى الر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ئت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ي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ن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، وينش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ط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الد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ورة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الد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موي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ة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، فيتول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د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إ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حساس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ٌ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بدف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ء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الأ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طراف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="00582C6D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  <w:lang w:bidi="ar-JO"/>
              </w:rPr>
              <w:t>.</w:t>
            </w:r>
          </w:p>
          <w:p w:rsidR="00BA4163" w:rsidRPr="00BF5858" w:rsidRDefault="00BA4163" w:rsidP="00BA4163">
            <w:pPr>
              <w:pStyle w:val="ListParagraph"/>
              <w:numPr>
                <w:ilvl w:val="0"/>
                <w:numId w:val="2"/>
              </w:numPr>
              <w:spacing w:after="100" w:afterAutospacing="1" w:line="276" w:lineRule="auto"/>
              <w:ind w:left="317" w:firstLine="0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الف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كاه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يج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تق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على ح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دود</w:t>
            </w:r>
            <w:r w:rsidRPr="00BF5858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BF5858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BA4163" w:rsidRPr="00BF5858" w:rsidRDefault="00BA4163" w:rsidP="00BA4163">
            <w:pPr>
              <w:pStyle w:val="ListParagraph"/>
              <w:spacing w:after="100" w:afterAutospacing="1" w:line="276" w:lineRule="auto"/>
              <w:ind w:left="317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لتُحفظ كرامة المرء ، فلا يحقّر</w:t>
            </w:r>
            <w:r w:rsidR="00582C6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إنسانا آخر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A4163" w:rsidRDefault="00BA4163" w:rsidP="00BA4163">
            <w:pPr>
              <w:numPr>
                <w:ilvl w:val="0"/>
                <w:numId w:val="1"/>
              </w:numPr>
              <w:bidi/>
              <w:spacing w:after="100" w:afterAutospacing="1" w:line="276" w:lineRule="auto"/>
              <w:ind w:left="317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ثلاثًا من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فوائد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الض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BA4163" w:rsidRDefault="00BA4163" w:rsidP="00BA4163">
            <w:pPr>
              <w:pStyle w:val="ListParagraph"/>
              <w:numPr>
                <w:ilvl w:val="0"/>
                <w:numId w:val="3"/>
              </w:numPr>
              <w:spacing w:after="100" w:afterAutospacing="1" w:line="276" w:lineRule="auto"/>
              <w:ind w:left="317" w:firstLine="0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يمنح الإنسان شعوراً بالثقة وراحة البال.</w:t>
            </w:r>
          </w:p>
          <w:p w:rsidR="00BA4163" w:rsidRDefault="00BA4163" w:rsidP="00BA4163">
            <w:pPr>
              <w:pStyle w:val="ListParagraph"/>
              <w:numPr>
                <w:ilvl w:val="0"/>
                <w:numId w:val="3"/>
              </w:numPr>
              <w:spacing w:after="100" w:afterAutospacing="1" w:line="276" w:lineRule="auto"/>
              <w:ind w:left="317" w:firstLine="0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يؤثر على وظائف الجسم الداخلية فيتولد إحساس بدفء الأطراف.</w:t>
            </w:r>
          </w:p>
          <w:p w:rsidR="00582C6D" w:rsidRDefault="00582C6D" w:rsidP="00BA4163">
            <w:pPr>
              <w:pStyle w:val="ListParagraph"/>
              <w:numPr>
                <w:ilvl w:val="0"/>
                <w:numId w:val="3"/>
              </w:numPr>
              <w:spacing w:after="100" w:afterAutospacing="1" w:line="276" w:lineRule="auto"/>
              <w:ind w:left="317" w:firstLine="0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احمرار الوجه.</w:t>
            </w:r>
          </w:p>
          <w:p w:rsidR="00BA4163" w:rsidRPr="00BF5858" w:rsidRDefault="00BA4163" w:rsidP="00BA4163">
            <w:pPr>
              <w:pStyle w:val="ListParagraph"/>
              <w:numPr>
                <w:ilvl w:val="0"/>
                <w:numId w:val="3"/>
              </w:numPr>
              <w:spacing w:after="100" w:afterAutospacing="1" w:line="276" w:lineRule="auto"/>
              <w:ind w:left="317" w:firstLine="0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lastRenderedPageBreak/>
              <w:t>يرفع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عن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الن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َّ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فس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الكآبة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، ويدفع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عنها الملل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.</w:t>
            </w:r>
          </w:p>
          <w:p w:rsidR="00BA4163" w:rsidRDefault="00BA4163" w:rsidP="00BA4163">
            <w:pPr>
              <w:numPr>
                <w:ilvl w:val="0"/>
                <w:numId w:val="1"/>
              </w:numPr>
              <w:bidi/>
              <w:spacing w:after="100" w:afterAutospacing="1" w:line="276" w:lineRule="auto"/>
              <w:ind w:left="317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هل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يتعارض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الابتسام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والض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الإ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نسان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جادًّا؟ دل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على ذلك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BA4163" w:rsidRPr="00DB5C21" w:rsidRDefault="00BA4163" w:rsidP="00CC6982">
            <w:pPr>
              <w:bidi/>
              <w:spacing w:after="100" w:afterAutospacing="1" w:line="276" w:lineRule="auto"/>
              <w:ind w:left="317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لا ، </w:t>
            </w:r>
            <w:r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فقد 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ضح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ك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العرب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القدماء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ما استطاعوا أ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ن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يضح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كوا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،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م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ع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ما ات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صفوا به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من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الج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، فكانوا إ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ذا مدحوا أ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حدًا قالوا: هو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ضحوك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الس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نّ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والوجه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، بسّام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الث</w:t>
            </w:r>
            <w:r w:rsidRPr="00DB5C21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نايا.</w:t>
            </w:r>
          </w:p>
          <w:p w:rsidR="00BA4163" w:rsidRDefault="00BA4163" w:rsidP="00CC6982">
            <w:pPr>
              <w:numPr>
                <w:ilvl w:val="0"/>
                <w:numId w:val="1"/>
              </w:numPr>
              <w:bidi/>
              <w:spacing w:after="100" w:afterAutospacing="1" w:line="276" w:lineRule="auto"/>
              <w:ind w:left="317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متى يحق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الض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ه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وت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آثار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سحري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وصح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على الإ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نسان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BA4163" w:rsidRPr="00DB5C21" w:rsidRDefault="00BA4163" w:rsidP="00CC6982">
            <w:pPr>
              <w:bidi/>
              <w:spacing w:after="100" w:afterAutospacing="1" w:line="276" w:lineRule="auto"/>
              <w:ind w:left="317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إذا وقف عند حدود ، ولم يكن من دون سبب ، ولم يخرج عن الحد المعقول إلى حيث الطيش وقلة التهذيب.</w:t>
            </w:r>
          </w:p>
          <w:p w:rsidR="00BA4163" w:rsidRDefault="00BA4163" w:rsidP="00CC6982">
            <w:pPr>
              <w:numPr>
                <w:ilvl w:val="0"/>
                <w:numId w:val="1"/>
              </w:numPr>
              <w:bidi/>
              <w:spacing w:after="100" w:afterAutospacing="1" w:line="276" w:lineRule="auto"/>
              <w:ind w:left="317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حديث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شريف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يؤ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الح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على أ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يكون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سلم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تفائ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لًا م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بتس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مًا، اذكر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DB5C21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DB5C2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BA4163" w:rsidRPr="00BF5858" w:rsidRDefault="00BA4163" w:rsidP="00CC6982">
            <w:pPr>
              <w:pStyle w:val="ListParagraph"/>
              <w:spacing w:after="100" w:afterAutospacing="1"/>
              <w:ind w:left="317"/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 xml:space="preserve">قال 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صلّى اللهُ عليهِ وسلَّمَ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: " تبس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ُّ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م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ك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في وجه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ِ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أ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خيك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َ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صدقة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ٌ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" .رواه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ُ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 xml:space="preserve"> الت</w:t>
            </w:r>
            <w:r w:rsidRPr="00BF5858">
              <w:rPr>
                <w:rFonts w:ascii="Traditional Arabic" w:eastAsia="Calibri" w:hAnsi="Traditional Arabic" w:cs="Traditional Arabic" w:hint="cs"/>
                <w:color w:val="000000" w:themeColor="text1"/>
                <w:sz w:val="36"/>
                <w:szCs w:val="36"/>
                <w:rtl/>
              </w:rPr>
              <w:t>ّ</w:t>
            </w:r>
            <w:r w:rsidRPr="00BF5858">
              <w:rPr>
                <w:rFonts w:ascii="Traditional Arabic" w:eastAsia="Calibri" w:hAnsi="Traditional Arabic" w:cs="Traditional Arabic"/>
                <w:color w:val="000000" w:themeColor="text1"/>
                <w:sz w:val="36"/>
                <w:szCs w:val="36"/>
                <w:rtl/>
              </w:rPr>
              <w:t>رمذيّ.</w:t>
            </w:r>
          </w:p>
          <w:p w:rsidR="00010D74" w:rsidRDefault="00010D74" w:rsidP="00CC698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582C6D" w:rsidRPr="00582C6D" w:rsidRDefault="00010D74" w:rsidP="00CC698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582C6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التحدث:</w:t>
            </w:r>
          </w:p>
          <w:p w:rsidR="00010D74" w:rsidRDefault="00010D74" w:rsidP="00582C6D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 xml:space="preserve"> يترك لتقدير المعلم</w:t>
            </w:r>
            <w:r w:rsidR="00582C6D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.</w:t>
            </w:r>
          </w:p>
          <w:p w:rsidR="00010D74" w:rsidRDefault="00010D74" w:rsidP="00CC6982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  <w:p w:rsidR="00010D74" w:rsidRPr="00582C6D" w:rsidRDefault="00010D74" w:rsidP="00CC6982">
            <w:pPr>
              <w:bidi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582C6D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JO"/>
              </w:rPr>
              <w:t>القراءة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الم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ج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والد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لال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CC6982" w:rsidRPr="00616B5C" w:rsidRDefault="00CC6982" w:rsidP="00CC6982">
            <w:pPr>
              <w:bidi/>
              <w:spacing w:after="100" w:afterAutospacing="1" w:line="276" w:lineRule="auto"/>
              <w:ind w:left="360" w:right="-144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2-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عد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ْ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لى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حد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المعاجم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استخرجِ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 xml:space="preserve">معنى كلٍّ منَ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المفردات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 xml:space="preserve"> الآتية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  <w:lang w:bidi="ar-JO"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  <w:lang w:bidi="ar-JO"/>
              </w:rPr>
              <w:t>:</w:t>
            </w:r>
          </w:p>
          <w:p w:rsidR="00CC6982" w:rsidRPr="003C76F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3C76F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3C76F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3C76F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3C76F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3C76F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3C76F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3C76F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3C76F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3C76F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ْ:</w:t>
            </w:r>
            <w:r w:rsidR="003C76FC" w:rsidRPr="003C76F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الكفكفة: ردّ الشيء، وكفكف الدمع: ردّه.</w:t>
            </w:r>
          </w:p>
          <w:p w:rsidR="00CC6982" w:rsidRPr="00631FD4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31FD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lastRenderedPageBreak/>
              <w:t xml:space="preserve"> أ</w:t>
            </w:r>
            <w:r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31FD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31FD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قاض</w:t>
            </w:r>
            <w:r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ٌ:</w:t>
            </w:r>
            <w:r w:rsidR="00631FD4"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من الفعل نقض أي هدم.</w:t>
            </w:r>
          </w:p>
          <w:p w:rsidR="00CC6982" w:rsidRPr="00631FD4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31FD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31FD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31FD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31FD4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بّ</w:t>
            </w:r>
            <w:r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ُ:</w:t>
            </w:r>
            <w:r w:rsidR="00631FD4"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تشرب الماء مرة</w:t>
            </w:r>
            <w:r w:rsidR="00631FD4" w:rsidRPr="00631FD4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واحدة من غير أن تتنفّس.</w:t>
            </w:r>
          </w:p>
          <w:p w:rsidR="00CC6982" w:rsidRPr="0043487B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</w:t>
            </w:r>
            <w:r w:rsidRPr="0043487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الس</w:t>
            </w:r>
            <w:r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43487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ليق</w:t>
            </w:r>
            <w:r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43487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ُ:</w:t>
            </w:r>
            <w:r w:rsidR="0043487B"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الطّبيعة</w:t>
            </w:r>
            <w:r w:rsid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CC6982" w:rsidRPr="0043487B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43487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يَعْق</w:t>
            </w:r>
            <w:r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43487B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: </w:t>
            </w:r>
            <w:r w:rsidR="0043487B"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عقد الزهر أي تضام</w:t>
            </w:r>
            <w:r w:rsid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bookmarkStart w:id="0" w:name="_GoBack"/>
            <w:bookmarkEnd w:id="0"/>
            <w:r w:rsidR="0043487B" w:rsidRPr="0043487B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ت أجزاؤه فصار ثمرًا.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i/>
                <w:iCs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3-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وظّ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راكيب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الآتية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ج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مفيدة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نشائ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i/>
                <w:iCs/>
                <w:sz w:val="36"/>
                <w:szCs w:val="36"/>
                <w:rtl/>
              </w:rPr>
              <w:t>: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مقص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نبيلٌ،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دموعَكَ،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توف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اليدين،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لٌ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لوح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بريق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ُهُ.</w:t>
            </w:r>
          </w:p>
          <w:p w:rsidR="00F90468" w:rsidRPr="00616B5C" w:rsidRDefault="00582C6D" w:rsidP="00F90468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4-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استع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ـمُ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المتيس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 لديك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لتتعر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الفرق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بين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البكاء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والعويل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ِ.</w:t>
            </w:r>
          </w:p>
          <w:p w:rsidR="00BB7072" w:rsidRDefault="00BB7072" w:rsidP="00BB707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بكى أي دمعت عيناه حزنًا.</w:t>
            </w:r>
          </w:p>
          <w:p w:rsidR="00BB7072" w:rsidRPr="00616B5C" w:rsidRDefault="00BB7072" w:rsidP="00BB707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أما العويل فهو الكاء والصراخ بصوت مرتفع، ولا يقال عويل إلا إذا كان معه صوت مرتفع وإلا فهو بكاء.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الف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والت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ح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ليل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CC6982" w:rsidRPr="00616B5C" w:rsidRDefault="00CC6982" w:rsidP="00CC6982">
            <w:pPr>
              <w:numPr>
                <w:ilvl w:val="0"/>
                <w:numId w:val="4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دارت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القصيدة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على 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ساسي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راد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اعر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كيد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ها:</w:t>
            </w:r>
          </w:p>
          <w:p w:rsidR="00CC6982" w:rsidRDefault="00CC6982" w:rsidP="00CC6982">
            <w:pPr>
              <w:numPr>
                <w:ilvl w:val="0"/>
                <w:numId w:val="7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هذه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الفكرة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َ.</w:t>
            </w:r>
          </w:p>
          <w:p w:rsidR="00A27F9D" w:rsidRPr="00616B5C" w:rsidRDefault="00A27F9D" w:rsidP="00A27F9D">
            <w:pPr>
              <w:bidi/>
              <w:spacing w:after="100" w:afterAutospacing="1" w:line="276" w:lineRule="auto"/>
              <w:ind w:left="216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ينهى الشاعر الشباب الذين نعقد عليهم الآمال عن التقاعس والعجز الكسل، ويحثهم على النهوض والعمل من أجل رفعة مجتمعاتهم وبلدانهم. </w:t>
            </w:r>
          </w:p>
          <w:p w:rsidR="00CC6982" w:rsidRDefault="00CC6982" w:rsidP="00CC6982">
            <w:pPr>
              <w:numPr>
                <w:ilvl w:val="0"/>
                <w:numId w:val="7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ثلاث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فكار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جزئي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وردت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القصيدة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A27F9D" w:rsidRDefault="00A27F9D" w:rsidP="00A27F9D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الكسول يكثر من التشكي والتذمر أما صاحب المقصد النبيل فإنه يسعة لتحقيق آماله بعزم.</w:t>
            </w:r>
          </w:p>
          <w:p w:rsidR="00A27F9D" w:rsidRDefault="00A27F9D" w:rsidP="00A27F9D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الكسل والتقاعس مرض يصيب المجتمع ويهلكه.</w:t>
            </w:r>
          </w:p>
          <w:p w:rsidR="00A27F9D" w:rsidRPr="00A27F9D" w:rsidRDefault="00A27F9D" w:rsidP="00A27F9D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>الشباب هم أمل الأوطان وعدتها.</w:t>
            </w:r>
          </w:p>
          <w:p w:rsidR="00CC6982" w:rsidRDefault="00CC6982" w:rsidP="00CC6982">
            <w:pPr>
              <w:numPr>
                <w:ilvl w:val="0"/>
                <w:numId w:val="4"/>
              </w:numPr>
              <w:bidi/>
              <w:spacing w:after="100" w:afterAutospacing="1" w:line="276" w:lineRule="auto"/>
              <w:ind w:left="423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لماذا نهى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اعر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شكوى الز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A27F9D" w:rsidRPr="00616B5C" w:rsidRDefault="00A27F9D" w:rsidP="00A27F9D">
            <w:pPr>
              <w:bidi/>
              <w:spacing w:after="100" w:afterAutospacing="1" w:line="276" w:lineRule="auto"/>
              <w:ind w:left="423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لأن الكسول العاجز المتثاقل هو فقط من يشكو الزمان.</w:t>
            </w:r>
          </w:p>
          <w:p w:rsidR="00CC6982" w:rsidRDefault="00CC6982" w:rsidP="00CC6982">
            <w:pPr>
              <w:numPr>
                <w:ilvl w:val="0"/>
                <w:numId w:val="4"/>
              </w:numPr>
              <w:bidi/>
              <w:spacing w:after="100" w:afterAutospacing="1" w:line="276" w:lineRule="auto"/>
              <w:ind w:left="423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البيتين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والخامس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سبابًا لنجاح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ـمَ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سعى وتحقيق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هداف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ِ.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ها.</w:t>
            </w:r>
          </w:p>
          <w:p w:rsidR="00A27F9D" w:rsidRPr="00616B5C" w:rsidRDefault="00A27F9D" w:rsidP="00A27F9D">
            <w:pPr>
              <w:bidi/>
              <w:spacing w:after="100" w:afterAutospacing="1" w:line="276" w:lineRule="auto"/>
              <w:ind w:left="423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الاستهداء بالحكمة والآراء السديدة ، والتسلح بالمقاصد والأمنيات النبيلة.</w:t>
            </w:r>
          </w:p>
          <w:p w:rsidR="00CC6982" w:rsidRDefault="00CC6982" w:rsidP="00CC6982">
            <w:pPr>
              <w:numPr>
                <w:ilvl w:val="0"/>
                <w:numId w:val="4"/>
              </w:numPr>
              <w:bidi/>
              <w:spacing w:after="100" w:afterAutospacing="1" w:line="276" w:lineRule="auto"/>
              <w:ind w:left="423" w:firstLine="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َضِّحْ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كيف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يكون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ضًا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صيب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A27F9D" w:rsidRPr="00616B5C" w:rsidRDefault="007A777F" w:rsidP="00A27F9D">
            <w:pPr>
              <w:bidi/>
              <w:spacing w:after="100" w:afterAutospacing="1" w:line="276" w:lineRule="auto"/>
              <w:ind w:left="423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حين يعزف الأفراد عن العمل ولا يبدون رغبة في الإسهام في البناء والتقدم بمجتمعاتهم، ويتحولون إلى عالة وعبء على أوطانهم بكسلهم وسلبيتهم.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5.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لى القصيدة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واستخرج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البيت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الذي يواف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معناه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مضمون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يأ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7A777F" w:rsidRDefault="00CC6982" w:rsidP="00CC6982">
            <w:pPr>
              <w:numPr>
                <w:ilvl w:val="0"/>
                <w:numId w:val="11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قال تعالى: " إن الله لا يغير ما بقوم حتى يغيروا ما بأنفسهم".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(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الرعد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:11)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           </w:t>
            </w:r>
          </w:p>
          <w:p w:rsidR="007A777F" w:rsidRDefault="007A777F" w:rsidP="007A777F">
            <w:pPr>
              <w:bidi/>
              <w:spacing w:after="100" w:afterAutospacing="1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واسلك بهمتك السبيــــ   ل ولا تقلْ كيف السبيل</w:t>
            </w:r>
          </w:p>
          <w:p w:rsidR="00CC6982" w:rsidRPr="00616B5C" w:rsidRDefault="007A777F" w:rsidP="007A777F">
            <w:pPr>
              <w:bidi/>
              <w:spacing w:after="100" w:afterAutospacing="1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ما ضل ذو أمل سعى    يوما وحكمته الدليل.</w:t>
            </w:r>
            <w:r w:rsidR="00CC6982"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                   </w:t>
            </w:r>
          </w:p>
          <w:p w:rsidR="00CC6982" w:rsidRPr="00616B5C" w:rsidRDefault="00CC6982" w:rsidP="00CC6982">
            <w:pPr>
              <w:numPr>
                <w:ilvl w:val="0"/>
                <w:numId w:val="11"/>
              </w:numPr>
              <w:bidi/>
              <w:spacing w:after="75" w:afterAutospacing="1" w:line="276" w:lineRule="auto"/>
              <w:ind w:right="567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قالَ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بو الفضل الر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ياشي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ّ:</w:t>
            </w:r>
          </w:p>
          <w:p w:rsidR="00CC6982" w:rsidRDefault="00CC6982" w:rsidP="00CC6982">
            <w:pPr>
              <w:bidi/>
              <w:spacing w:after="75" w:afterAutospacing="1"/>
              <w:ind w:right="567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وعاجزُ الرأ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ياعٌ لف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تِهِ       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ى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ذا فاتَ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رٌ عات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بَ القَدَرا</w:t>
            </w:r>
          </w:p>
          <w:p w:rsidR="007A777F" w:rsidRDefault="007A777F" w:rsidP="007A777F">
            <w:pPr>
              <w:bidi/>
              <w:spacing w:after="75" w:afterAutospacing="1"/>
              <w:ind w:right="567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وانهض ولا تشكُ الزما      نَ، فما شكا إلا الكسولُ</w:t>
            </w:r>
          </w:p>
          <w:p w:rsidR="00CC6982" w:rsidRPr="00616B5C" w:rsidRDefault="00CC6982" w:rsidP="00CC6982">
            <w:pPr>
              <w:bidi/>
              <w:spacing w:after="75"/>
              <w:ind w:right="567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ج. قالَ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المتنب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ريدين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دراك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المعالي 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خيص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 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دون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</w:t>
            </w:r>
          </w:p>
          <w:p w:rsidR="007A777F" w:rsidRDefault="007A777F" w:rsidP="007A777F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وقعدت مكتوف اليديـــ      ن تقول حاربني الزمن</w:t>
            </w:r>
          </w:p>
          <w:p w:rsidR="007A777F" w:rsidRDefault="007A777F" w:rsidP="007A777F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>ما لم تقم بالعبء أنــــــ      تَ، فمن يقوم به إذن؟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د. قالَ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افعيّ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ُ: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ناز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ضيق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الف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تى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ذ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عًا وع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الله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ـمَ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خ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ْرَجُ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ضاق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است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   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ظ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لا 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جُ</w:t>
            </w:r>
          </w:p>
          <w:p w:rsidR="007A777F" w:rsidRDefault="007A777F" w:rsidP="007A777F">
            <w:pPr>
              <w:bidi/>
              <w:spacing w:after="100" w:afterAutospacing="1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أملٌ يلوح بريقُه      فاستهد يا هذا بريقه</w:t>
            </w:r>
          </w:p>
          <w:p w:rsidR="007A777F" w:rsidRPr="00616B5C" w:rsidRDefault="007A777F" w:rsidP="007A777F">
            <w:pPr>
              <w:bidi/>
              <w:spacing w:after="100" w:afterAutospacing="1" w:line="276" w:lineRule="auto"/>
              <w:ind w:left="108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ما ضاق عيشك لو سعيــ    ت له ، ولو لم تشكُ ضيقه.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                      </w:t>
            </w:r>
          </w:p>
          <w:p w:rsidR="00CC6982" w:rsidRPr="007A777F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ذ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ق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الأ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</w:p>
          <w:p w:rsidR="00CC6982" w:rsidRDefault="00CC6982" w:rsidP="00CC6982">
            <w:pPr>
              <w:numPr>
                <w:ilvl w:val="0"/>
                <w:numId w:val="6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اعر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القصيدة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صورة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للمتشائ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ولخ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ِّصها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سلوب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8C7593" w:rsidRPr="00616B5C" w:rsidRDefault="00582C6D" w:rsidP="00582C6D">
            <w:p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</w:t>
            </w:r>
            <w:r w:rsidR="008C759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صور المتش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ائم الذي يعكس حديثه تشاؤمه وشكوا</w:t>
            </w:r>
            <w:r w:rsidR="008C759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ه ال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دائم من زمانه بالغراب الذي ينعق</w:t>
            </w:r>
            <w:r w:rsidR="008C759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، ولا يريد لأحد أن يواجهه بحقيقة أمره لأن الحقيقة تؤلمه وتكشف ضعفه وتجعله مجرد شخص عاجز </w:t>
            </w:r>
            <w:r w:rsidR="00EA1A16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لا مكان له في الحياة بين أولي العزائم والمقاصد النبيلة</w:t>
            </w:r>
            <w:r w:rsidR="008C7593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.</w:t>
            </w:r>
          </w:p>
          <w:p w:rsidR="00CC6982" w:rsidRPr="00616B5C" w:rsidRDefault="00CC6982" w:rsidP="00CC6982">
            <w:pPr>
              <w:numPr>
                <w:ilvl w:val="0"/>
                <w:numId w:val="6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من المعاني التي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فيد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الأ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 الت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ليف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والإ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لزام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والن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 والإ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رشاد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،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والتَّحقيرُ.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  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دلالة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استخدام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فعل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ما يأ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CC6982" w:rsidRDefault="00CC6982" w:rsidP="00EA1A16">
            <w:pPr>
              <w:numPr>
                <w:ilvl w:val="0"/>
                <w:numId w:val="9"/>
              </w:numPr>
              <w:bidi/>
              <w:spacing w:after="100" w:afterAutospacing="1" w:line="276" w:lineRule="auto"/>
              <w:ind w:left="459" w:hanging="459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كَفْك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فْ 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موعَكَ ليس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يـ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نـ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ـ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ـف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عُكَ الب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كاءُ 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لا الــع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ويلُ </w:t>
            </w:r>
          </w:p>
          <w:p w:rsidR="00EA1A16" w:rsidRPr="00616B5C" w:rsidRDefault="00EA1A16" w:rsidP="00EA1A16">
            <w:pPr>
              <w:bidi/>
              <w:spacing w:after="100" w:afterAutospacing="1" w:line="276" w:lineRule="auto"/>
              <w:ind w:left="459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النصح والإرشاد</w:t>
            </w:r>
          </w:p>
          <w:p w:rsidR="00CC6982" w:rsidRDefault="00CC6982" w:rsidP="00EA1A16">
            <w:pPr>
              <w:numPr>
                <w:ilvl w:val="0"/>
                <w:numId w:val="9"/>
              </w:numPr>
              <w:bidi/>
              <w:spacing w:after="100" w:afterAutospacing="1" w:line="276" w:lineRule="auto"/>
              <w:ind w:left="1451" w:hanging="134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ضْ 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 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كُ  الز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ما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نَ،  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 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لاَّ الك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سولُ </w:t>
            </w:r>
          </w:p>
          <w:p w:rsidR="00EA1A16" w:rsidRPr="00616B5C" w:rsidRDefault="00EA1A16" w:rsidP="00EA1A16">
            <w:pPr>
              <w:bidi/>
              <w:spacing w:after="100" w:afterAutospacing="1" w:line="276" w:lineRule="auto"/>
              <w:ind w:left="145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النصح والإرشاد</w:t>
            </w:r>
          </w:p>
          <w:p w:rsidR="00CC6982" w:rsidRDefault="00CC6982" w:rsidP="00EA1A16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 xml:space="preserve">              ج.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كْ  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ـِ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مَّتِكَ  السَّبيــــــ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لَ ولا 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لْ 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السَّبيلُ </w:t>
            </w:r>
          </w:p>
          <w:p w:rsidR="00EA1A16" w:rsidRPr="00616B5C" w:rsidRDefault="00EA1A16" w:rsidP="00EA1A16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النصح والإرشاد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             د.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دْ 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نـ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ــتَ 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ذي 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يَسْعى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لى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</w:t>
            </w:r>
          </w:p>
          <w:p w:rsidR="00EA1A16" w:rsidRPr="00616B5C" w:rsidRDefault="00EA1A16" w:rsidP="00EA1A16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التحقير</w:t>
            </w:r>
          </w:p>
          <w:p w:rsidR="00CC6982" w:rsidRPr="00616B5C" w:rsidRDefault="00CC6982" w:rsidP="00CC6982">
            <w:pPr>
              <w:numPr>
                <w:ilvl w:val="0"/>
                <w:numId w:val="6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 جمال الت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صوير في ما يأتي:</w:t>
            </w:r>
          </w:p>
          <w:p w:rsidR="00CC6982" w:rsidRDefault="00CC6982" w:rsidP="00CC6982">
            <w:pPr>
              <w:tabs>
                <w:tab w:val="left" w:pos="2124"/>
              </w:tabs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أ.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وان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ضْ 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 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كُ  الز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ما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نَ،  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 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كا 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لاَّ الك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سولُ </w:t>
            </w:r>
          </w:p>
          <w:p w:rsidR="006323B9" w:rsidRPr="00616B5C" w:rsidRDefault="006323B9" w:rsidP="006323B9">
            <w:pPr>
              <w:tabs>
                <w:tab w:val="left" w:pos="2124"/>
              </w:tabs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صور الزمان بإنسان يثير نقمة الكسول فيدعي أنه هو سبب عجزه وتقصيره.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ب.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تِلكَ الحقيقةُ، والمري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ـ     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ضُ القلبِ تجرحُهُ الحقيقه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</w:p>
          <w:p w:rsidR="006323B9" w:rsidRPr="00616B5C" w:rsidRDefault="006323B9" w:rsidP="006323B9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شبه المتشائم الذي يرفض أن يعترف بحقيقته كعاجز مضياع للفرصة ويفتش ع</w:t>
            </w:r>
            <w:r w:rsidR="00582C6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من يلقي عليه باللوم ليبرر عجزه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بالمريض القلب المكابر الذي يرفض الاعتراف بمرضه.</w:t>
            </w:r>
          </w:p>
          <w:p w:rsidR="00CC6982" w:rsidRDefault="00CC6982" w:rsidP="00CC6982">
            <w:pPr>
              <w:bidi/>
              <w:spacing w:after="200"/>
              <w:outlineLvl w:val="1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ج.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ط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نـــي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زُفُّ 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كَ الشَّـــــبــا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بَ كأنَّــــهُ الزَّه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ـــــرُ النّ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ــــــدي</w:t>
            </w:r>
          </w:p>
          <w:p w:rsidR="00B010CC" w:rsidRPr="00616B5C" w:rsidRDefault="00B010CC" w:rsidP="00B010CC">
            <w:pPr>
              <w:bidi/>
              <w:spacing w:after="100" w:afterAutospacing="1"/>
              <w:contextualSpacing/>
              <w:outlineLvl w:val="1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شبه شباب الوطن المعطاء بالزهر النديّ .</w:t>
            </w:r>
          </w:p>
          <w:p w:rsidR="00CC6982" w:rsidRPr="00616B5C" w:rsidRDefault="00CC6982" w:rsidP="00CC6982">
            <w:pPr>
              <w:numPr>
                <w:ilvl w:val="0"/>
                <w:numId w:val="6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بعد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دراسة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القصيدة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يأ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CC6982" w:rsidRDefault="00CC6982" w:rsidP="00CC6982">
            <w:pPr>
              <w:numPr>
                <w:ilvl w:val="0"/>
                <w:numId w:val="10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إ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لام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يرم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ز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(الذئ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) و(الغ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راب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) في هذه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القصيدة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</w:t>
            </w:r>
          </w:p>
          <w:p w:rsidR="00B010CC" w:rsidRDefault="00B010CC" w:rsidP="00B010CC">
            <w:pPr>
              <w:bidi/>
              <w:spacing w:after="100" w:afterAutospacing="1" w:line="276" w:lineRule="auto"/>
              <w:ind w:left="18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الذئب يرمز لأعداء الوطن المتربصين به.</w:t>
            </w:r>
          </w:p>
          <w:p w:rsidR="00B010CC" w:rsidRPr="00616B5C" w:rsidRDefault="00B010CC" w:rsidP="00B010CC">
            <w:pPr>
              <w:bidi/>
              <w:spacing w:after="100" w:afterAutospacing="1" w:line="276" w:lineRule="auto"/>
              <w:ind w:left="18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والغراب رمز التشاؤم.</w:t>
            </w:r>
          </w:p>
          <w:p w:rsidR="00B010CC" w:rsidRDefault="00CC6982" w:rsidP="00B010CC">
            <w:pPr>
              <w:numPr>
                <w:ilvl w:val="0"/>
                <w:numId w:val="10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الش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اعر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توظيف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هذين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مزين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؟ لماذا؟</w:t>
            </w:r>
          </w:p>
          <w:p w:rsidR="00B010CC" w:rsidRDefault="00B010CC" w:rsidP="00B010CC">
            <w:pPr>
              <w:bidi/>
              <w:spacing w:after="100" w:afterAutospacing="1" w:line="276" w:lineRule="auto"/>
              <w:ind w:left="18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نعم ، فالذئب في الحقيقة يتربص بفريسته منتهزا الفرصة للانقضاض عليها . </w:t>
            </w:r>
          </w:p>
          <w:p w:rsidR="00897031" w:rsidRPr="00B010CC" w:rsidRDefault="00897031" w:rsidP="00897031">
            <w:pPr>
              <w:bidi/>
              <w:spacing w:after="100" w:afterAutospacing="1" w:line="276" w:lineRule="auto"/>
              <w:ind w:left="18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أما الغراب فقد حيكت الكثير من الأساطير والقصص التي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lastRenderedPageBreak/>
              <w:t>جعلت منه نذير شؤم ، حتى قالت العرب " أشأم من غراب" .</w:t>
            </w:r>
          </w:p>
          <w:p w:rsidR="00CC6982" w:rsidRPr="00616B5C" w:rsidRDefault="00CC6982" w:rsidP="00CC6982">
            <w:p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</w:p>
          <w:p w:rsidR="00CC6982" w:rsidRDefault="00CC6982" w:rsidP="00CC6982">
            <w:pPr>
              <w:numPr>
                <w:ilvl w:val="0"/>
                <w:numId w:val="6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شيع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عدد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المشاعر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ِ.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موضع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تلمح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ما هذه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المشاعر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محد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ً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 نوع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ها.</w:t>
            </w:r>
          </w:p>
          <w:p w:rsidR="00897031" w:rsidRDefault="00897031" w:rsidP="00897031">
            <w:pPr>
              <w:bidi/>
              <w:spacing w:after="100" w:afterAutospacing="1" w:line="276" w:lineRule="auto"/>
              <w:ind w:left="144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التفاؤل والأمل: كفكف دموعك ، اسلك بهمتك السبيل، ما ضل ذو أمل سعى .</w:t>
            </w:r>
          </w:p>
          <w:p w:rsidR="00897031" w:rsidRDefault="00897031" w:rsidP="00897031">
            <w:pPr>
              <w:bidi/>
              <w:spacing w:after="100" w:afterAutospacing="1" w:line="276" w:lineRule="auto"/>
              <w:ind w:left="144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التقليل من شأن الكسول المتشائم وتحقيره: اقعد فما أنت الذي   يسعى إلى إنهاضها .</w:t>
            </w:r>
          </w:p>
          <w:p w:rsidR="00897031" w:rsidRPr="00616B5C" w:rsidRDefault="00897031" w:rsidP="00897031">
            <w:pPr>
              <w:bidi/>
              <w:spacing w:after="100" w:afterAutospacing="1" w:line="276" w:lineRule="auto"/>
              <w:ind w:left="144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محبة الشباب المجد العاقد العزم على رفعة بلاده: وطني أزفّ لك الشباب.</w:t>
            </w:r>
          </w:p>
          <w:p w:rsidR="00CC6982" w:rsidRDefault="00CC6982" w:rsidP="00CC6982">
            <w:pPr>
              <w:numPr>
                <w:ilvl w:val="0"/>
                <w:numId w:val="6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اخ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ج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بيت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أعجب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القصيدة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ووض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 سب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اختيار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ك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.</w:t>
            </w:r>
          </w:p>
          <w:p w:rsidR="00897031" w:rsidRPr="00616B5C" w:rsidRDefault="00582C6D" w:rsidP="00897031">
            <w:pPr>
              <w:bidi/>
              <w:spacing w:after="100" w:afterAutospacing="1" w:line="276" w:lineRule="auto"/>
              <w:ind w:left="144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الت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ط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بيقات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الل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غ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و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</w:p>
          <w:p w:rsidR="00CC6982" w:rsidRPr="00616B5C" w:rsidRDefault="00CC6982" w:rsidP="00CC6982">
            <w:pPr>
              <w:numPr>
                <w:ilvl w:val="0"/>
                <w:numId w:val="8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حد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داة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داء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والمنادى في ما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تي: </w:t>
            </w:r>
          </w:p>
          <w:p w:rsidR="00CC6982" w:rsidRDefault="00CC6982" w:rsidP="00CC6982">
            <w:pPr>
              <w:numPr>
                <w:ilvl w:val="0"/>
                <w:numId w:val="5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يا مَنْ حَمَلْتَ الفأْسَ ته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ــ    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على أنْقاضِها</w:t>
            </w:r>
          </w:p>
          <w:p w:rsidR="00897031" w:rsidRPr="00616B5C" w:rsidRDefault="00D02FDD" w:rsidP="00897031">
            <w:pPr>
              <w:bidi/>
              <w:spacing w:after="100" w:afterAutospacing="1" w:line="276" w:lineRule="auto"/>
              <w:ind w:left="144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الأداة: يا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CC6982" w:rsidRDefault="00CC6982" w:rsidP="00CC6982">
            <w:pPr>
              <w:bidi/>
              <w:spacing w:after="100" w:afterAutospacing="1"/>
              <w:contextualSpacing/>
              <w:outlineLvl w:val="1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       ب.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وطنــــــــي أزُفُّ لكَ الشَّــــــــــــــــبـا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بَ كأنَّــــــــــــــــهُ الزَّهَـــــــــــرُ النّــــــــدي</w:t>
            </w:r>
          </w:p>
          <w:p w:rsidR="00897031" w:rsidRDefault="00D02FDD" w:rsidP="00897031">
            <w:pPr>
              <w:bidi/>
              <w:spacing w:after="100" w:afterAutospacing="1"/>
              <w:contextualSpacing/>
              <w:outlineLvl w:val="1"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الأداة: محذوفة تقديرها: يا 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  والمنادى: 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وطني</w:t>
            </w:r>
          </w:p>
          <w:p w:rsidR="00CC6982" w:rsidRPr="00616B5C" w:rsidRDefault="00CC6982" w:rsidP="00CC6982">
            <w:pPr>
              <w:numPr>
                <w:ilvl w:val="0"/>
                <w:numId w:val="8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ما تحت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خط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ٌّ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في ما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تي:</w:t>
            </w:r>
          </w:p>
          <w:p w:rsidR="00CC6982" w:rsidRDefault="00CC6982" w:rsidP="00CC6982">
            <w:pPr>
              <w:numPr>
                <w:ilvl w:val="2"/>
                <w:numId w:val="8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lastRenderedPageBreak/>
              <w:t>تِلكَ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الحقيقةُ،  والمري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ـــ   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ضُ القلبِ تجرحُهُ الحقيقه</w:t>
            </w:r>
          </w:p>
          <w:p w:rsidR="006323B9" w:rsidRPr="006323B9" w:rsidRDefault="00D02FDD" w:rsidP="006323B9">
            <w:pPr>
              <w:bidi/>
              <w:spacing w:after="100" w:afterAutospacing="1" w:line="276" w:lineRule="auto"/>
              <w:ind w:left="216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اسم إشارة مبني على الفتح</w:t>
            </w:r>
            <w:r w:rsidR="006323B9" w:rsidRPr="006323B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في </w:t>
            </w:r>
            <w:r w:rsidR="006323B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محل رفع مبتدأ.</w:t>
            </w:r>
          </w:p>
          <w:p w:rsidR="00CC6982" w:rsidRDefault="00CC6982" w:rsidP="00CC6982">
            <w:pPr>
              <w:numPr>
                <w:ilvl w:val="2"/>
                <w:numId w:val="8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أمَــــــــــــــلٌ 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u w:val="single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u w:val="single"/>
                <w:rtl/>
              </w:rPr>
              <w:t>لوحُ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بريقُه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فَاســـــــــتَهْدِ يا هذا بَريقَه</w:t>
            </w:r>
          </w:p>
          <w:p w:rsidR="006323B9" w:rsidRPr="00616B5C" w:rsidRDefault="006323B9" w:rsidP="006323B9">
            <w:pPr>
              <w:bidi/>
              <w:spacing w:after="100" w:afterAutospacing="1" w:line="276" w:lineRule="auto"/>
              <w:ind w:left="216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فعل مضارع مرفوع وعلامة رفعه الضمة الظاهرة على آخره.</w:t>
            </w:r>
            <w:r w:rsidR="00D02FD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والفعل مع الفاعل (بريق) بعده جملة فعلية في محل رفع خبر.</w:t>
            </w:r>
          </w:p>
          <w:p w:rsidR="00CC6982" w:rsidRPr="00616B5C" w:rsidRDefault="00CC6982" w:rsidP="00CC6982">
            <w:pPr>
              <w:numPr>
                <w:ilvl w:val="0"/>
                <w:numId w:val="8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جمع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كل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ٍّ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من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المفردات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الآتية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</w:t>
            </w:r>
          </w:p>
          <w:p w:rsidR="006323B9" w:rsidRDefault="00CC6982" w:rsidP="006323B9">
            <w:pPr>
              <w:bidi/>
              <w:spacing w:after="100" w:afterAutospacing="1"/>
              <w:ind w:firstLine="175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 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="006323B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 همم</w:t>
            </w:r>
            <w:r w:rsidR="00D02FD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6323B9" w:rsidRDefault="00CC6982" w:rsidP="006323B9">
            <w:pPr>
              <w:bidi/>
              <w:spacing w:after="100" w:afterAutospacing="1"/>
              <w:ind w:firstLine="175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بيل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="006323B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 السّبُل.</w:t>
            </w:r>
          </w:p>
          <w:p w:rsidR="006323B9" w:rsidRDefault="00CC6982" w:rsidP="006323B9">
            <w:pPr>
              <w:bidi/>
              <w:spacing w:after="100" w:afterAutospacing="1"/>
              <w:ind w:firstLine="175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الد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ليل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="006323B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 الأدلة والدلائل.</w:t>
            </w:r>
          </w:p>
          <w:p w:rsidR="00CC6982" w:rsidRPr="00616B5C" w:rsidRDefault="00CC6982" w:rsidP="006323B9">
            <w:pPr>
              <w:bidi/>
              <w:spacing w:after="100" w:afterAutospacing="1"/>
              <w:ind w:firstLine="175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الحقيق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ة</w:t>
            </w:r>
            <w:r w:rsidR="006323B9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ُ: الحقائق</w:t>
            </w:r>
            <w:r w:rsidR="00D02FD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CC6982" w:rsidRPr="00616B5C" w:rsidRDefault="00CC6982" w:rsidP="00CC6982">
            <w:pPr>
              <w:numPr>
                <w:ilvl w:val="0"/>
                <w:numId w:val="8"/>
              </w:numPr>
              <w:bidi/>
              <w:spacing w:after="100" w:afterAutospacing="1" w:line="276" w:lineRule="auto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سب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الهمزة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على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الص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ورة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ّ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تي جاء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علي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ها في الكلمات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الآتية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:</w:t>
            </w:r>
          </w:p>
          <w:p w:rsidR="00897031" w:rsidRDefault="00CC6982" w:rsidP="00897031">
            <w:pPr>
              <w:bidi/>
              <w:spacing w:after="2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 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ف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أ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س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ٌ:</w:t>
            </w:r>
            <w:r w:rsidR="00D02FD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في وسط الكلمة ساكنة وما قبلها مفتوح فتكتب على ألف.</w:t>
            </w:r>
          </w:p>
          <w:p w:rsidR="00897031" w:rsidRDefault="00CC6982" w:rsidP="00897031">
            <w:pPr>
              <w:bidi/>
              <w:spacing w:after="2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ذ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ئاب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:</w:t>
            </w:r>
            <w:r w:rsidR="00D02FD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في وس</w:t>
            </w:r>
            <w:r w:rsidR="00D02FD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ط الكلمة مفتوحة وما قبلها مكسور 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فتكتب على نبرة.</w:t>
            </w:r>
          </w:p>
          <w:p w:rsidR="00897031" w:rsidRDefault="00CC6982" w:rsidP="00897031">
            <w:pPr>
              <w:bidi/>
              <w:spacing w:after="2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تشاؤ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م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ٌ: في وسط ا</w:t>
            </w:r>
            <w:r w:rsidR="00D02FDD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لكلمة مضمومة وما قبلها ساكن</w:t>
            </w:r>
            <w:r w:rsidR="00302AD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فتكتب على واو .</w:t>
            </w:r>
          </w:p>
          <w:p w:rsidR="00897031" w:rsidRDefault="00CC6982" w:rsidP="00897031">
            <w:pPr>
              <w:bidi/>
              <w:spacing w:after="2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ع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ء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ٌ: </w:t>
            </w:r>
            <w:r w:rsidR="00302AD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الهمزة متطرفة 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منفردة وما قبلها ساكن فتكتب على السطر.</w:t>
            </w:r>
          </w:p>
          <w:p w:rsidR="00CC6982" w:rsidRPr="00616B5C" w:rsidRDefault="00CC6982" w:rsidP="00897031">
            <w:pPr>
              <w:bidi/>
              <w:spacing w:after="200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 xml:space="preserve"> امر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sz w:val="36"/>
                <w:szCs w:val="36"/>
                <w:rtl/>
              </w:rPr>
              <w:t>ؤ</w:t>
            </w:r>
            <w:r w:rsidRPr="00616B5C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ٌ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: </w:t>
            </w:r>
            <w:r w:rsidR="00302AD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الهمزة متطرفة مضموم</w:t>
            </w:r>
            <w:r w:rsidR="0089703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 xml:space="preserve"> ما قبلها </w:t>
            </w:r>
            <w:r w:rsidR="00302AD1"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فكتبت على واو .</w:t>
            </w: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</w:p>
          <w:p w:rsidR="00CC6982" w:rsidRPr="00616B5C" w:rsidRDefault="00CC6982" w:rsidP="00CC6982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الك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تاب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الإ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ب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ْ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داع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ِ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ي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َّ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ة</w:t>
            </w:r>
            <w:r w:rsidRPr="00616B5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ُ</w:t>
            </w:r>
            <w:r w:rsidRPr="00616B5C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D02FDD" w:rsidRPr="00D02FDD" w:rsidRDefault="00D02FDD" w:rsidP="00D02FDD">
            <w:pPr>
              <w:bidi/>
              <w:spacing w:after="100" w:afterAutospacing="1"/>
              <w:contextualSpacing/>
              <w:rPr>
                <w:rFonts w:ascii="Traditional Arabic" w:eastAsia="Calibri" w:hAnsi="Traditional Arabic" w:cs="Traditional Arabic"/>
                <w:sz w:val="36"/>
                <w:szCs w:val="36"/>
              </w:rPr>
            </w:pPr>
            <w:r>
              <w:rPr>
                <w:rFonts w:ascii="Traditional Arabic" w:eastAsia="Calibri" w:hAnsi="Traditional Arabic" w:cs="Traditional Arabic" w:hint="cs"/>
                <w:sz w:val="36"/>
                <w:szCs w:val="36"/>
                <w:rtl/>
              </w:rPr>
              <w:t>يترك لتقدير المعلم.</w:t>
            </w:r>
          </w:p>
        </w:tc>
        <w:tc>
          <w:tcPr>
            <w:tcW w:w="2097" w:type="dxa"/>
          </w:tcPr>
          <w:p w:rsidR="00751F48" w:rsidRDefault="00857A57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الحادية عشرة</w:t>
            </w:r>
            <w:r w:rsidR="00535C68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JO"/>
              </w:rPr>
              <w:t>:</w:t>
            </w:r>
            <w:r w:rsidR="0046742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</w:p>
          <w:p w:rsidR="004416BB" w:rsidRDefault="00857A57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تفاؤل وأمل</w:t>
            </w:r>
          </w:p>
        </w:tc>
      </w:tr>
    </w:tbl>
    <w:p w:rsidR="00751F48" w:rsidRPr="00751F48" w:rsidRDefault="00751F48" w:rsidP="00751F48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sectPr w:rsidR="00751F48" w:rsidRPr="00751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4B7"/>
    <w:multiLevelType w:val="hybridMultilevel"/>
    <w:tmpl w:val="68888E28"/>
    <w:lvl w:ilvl="0" w:tplc="E0F0E07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3CE5"/>
    <w:multiLevelType w:val="hybridMultilevel"/>
    <w:tmpl w:val="3EE42F3E"/>
    <w:lvl w:ilvl="0" w:tplc="954AD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DC9E46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0EF"/>
    <w:multiLevelType w:val="hybridMultilevel"/>
    <w:tmpl w:val="768E91E4"/>
    <w:lvl w:ilvl="0" w:tplc="BB7C27C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E579B8"/>
    <w:multiLevelType w:val="hybridMultilevel"/>
    <w:tmpl w:val="DC5077DE"/>
    <w:lvl w:ilvl="0" w:tplc="E60273E8">
      <w:start w:val="1"/>
      <w:numFmt w:val="arabicAlpha"/>
      <w:lvlText w:val="%1."/>
      <w:lvlJc w:val="left"/>
      <w:pPr>
        <w:ind w:left="1800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924679"/>
    <w:multiLevelType w:val="hybridMultilevel"/>
    <w:tmpl w:val="5A4449AA"/>
    <w:lvl w:ilvl="0" w:tplc="9A321746">
      <w:start w:val="1"/>
      <w:numFmt w:val="arabicAlpha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977779"/>
    <w:multiLevelType w:val="hybridMultilevel"/>
    <w:tmpl w:val="C368FB0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670643"/>
    <w:multiLevelType w:val="hybridMultilevel"/>
    <w:tmpl w:val="C3FAC04C"/>
    <w:lvl w:ilvl="0" w:tplc="40661D8C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6A2F99"/>
    <w:multiLevelType w:val="hybridMultilevel"/>
    <w:tmpl w:val="69E01344"/>
    <w:lvl w:ilvl="0" w:tplc="98F0AA64">
      <w:start w:val="1"/>
      <w:numFmt w:val="arabicAlpha"/>
      <w:lvlText w:val="%1."/>
      <w:lvlJc w:val="left"/>
      <w:pPr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B17495"/>
    <w:multiLevelType w:val="hybridMultilevel"/>
    <w:tmpl w:val="211EE0FE"/>
    <w:lvl w:ilvl="0" w:tplc="EDE8989C">
      <w:start w:val="2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862A9"/>
    <w:multiLevelType w:val="hybridMultilevel"/>
    <w:tmpl w:val="7C2071EE"/>
    <w:lvl w:ilvl="0" w:tplc="3050DC56">
      <w:start w:val="1"/>
      <w:numFmt w:val="arabicAlpha"/>
      <w:lvlText w:val="%1."/>
      <w:lvlJc w:val="left"/>
      <w:pPr>
        <w:ind w:left="1440" w:hanging="360"/>
      </w:pPr>
      <w:rPr>
        <w:rFonts w:ascii="Traditional Arabic" w:eastAsia="Calibri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483BF5"/>
    <w:multiLevelType w:val="hybridMultilevel"/>
    <w:tmpl w:val="AB4E505E"/>
    <w:lvl w:ilvl="0" w:tplc="7108D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E804EA"/>
    <w:multiLevelType w:val="hybridMultilevel"/>
    <w:tmpl w:val="F08834E4"/>
    <w:lvl w:ilvl="0" w:tplc="781C2A92">
      <w:start w:val="1"/>
      <w:numFmt w:val="decimal"/>
      <w:lvlText w:val="%1."/>
      <w:lvlJc w:val="left"/>
      <w:pPr>
        <w:ind w:left="1208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A8"/>
    <w:rsid w:val="00010D74"/>
    <w:rsid w:val="002F3F5B"/>
    <w:rsid w:val="00302AD1"/>
    <w:rsid w:val="003C76FC"/>
    <w:rsid w:val="004151D9"/>
    <w:rsid w:val="0043487B"/>
    <w:rsid w:val="004416BB"/>
    <w:rsid w:val="00467423"/>
    <w:rsid w:val="00535C68"/>
    <w:rsid w:val="00582C6D"/>
    <w:rsid w:val="00631FD4"/>
    <w:rsid w:val="006323B9"/>
    <w:rsid w:val="00751F48"/>
    <w:rsid w:val="007A777F"/>
    <w:rsid w:val="00857A57"/>
    <w:rsid w:val="00896E09"/>
    <w:rsid w:val="00897031"/>
    <w:rsid w:val="008A18DD"/>
    <w:rsid w:val="008C7593"/>
    <w:rsid w:val="00A27F9D"/>
    <w:rsid w:val="00AD54F1"/>
    <w:rsid w:val="00B010CC"/>
    <w:rsid w:val="00BA4163"/>
    <w:rsid w:val="00BB7072"/>
    <w:rsid w:val="00CC6982"/>
    <w:rsid w:val="00D02FDD"/>
    <w:rsid w:val="00E52F16"/>
    <w:rsid w:val="00E961A8"/>
    <w:rsid w:val="00EA1A16"/>
    <w:rsid w:val="00EC443E"/>
    <w:rsid w:val="00F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16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16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7</cp:revision>
  <dcterms:created xsi:type="dcterms:W3CDTF">2015-07-29T05:59:00Z</dcterms:created>
  <dcterms:modified xsi:type="dcterms:W3CDTF">2015-08-09T08:49:00Z</dcterms:modified>
</cp:coreProperties>
</file>